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D5F" w:rsidRPr="00CA6B0D" w:rsidRDefault="00AC52C2" w:rsidP="00D17773">
      <w:pPr>
        <w:ind w:firstLine="706"/>
        <w:jc w:val="center"/>
        <w:rPr>
          <w:bCs/>
          <w:sz w:val="28"/>
          <w:szCs w:val="28"/>
          <w:lang w:val="bg-BG" w:eastAsia="en-US"/>
        </w:rPr>
      </w:pPr>
      <w:bookmarkStart w:id="0" w:name="_GoBack"/>
      <w:bookmarkEnd w:id="0"/>
      <w:r w:rsidRPr="00CA6B0D">
        <w:rPr>
          <w:sz w:val="28"/>
          <w:szCs w:val="28"/>
          <w:lang w:val="bg-BG"/>
        </w:rPr>
        <w:t xml:space="preserve">Методология за </w:t>
      </w:r>
      <w:r w:rsidR="00CA6B0D" w:rsidRPr="00CA6B0D">
        <w:rPr>
          <w:sz w:val="28"/>
          <w:szCs w:val="28"/>
          <w:lang w:val="bg-BG"/>
        </w:rPr>
        <w:t xml:space="preserve">допълнително </w:t>
      </w:r>
      <w:r w:rsidRPr="00CA6B0D">
        <w:rPr>
          <w:sz w:val="28"/>
          <w:szCs w:val="28"/>
          <w:lang w:val="bg-BG"/>
        </w:rPr>
        <w:t>изчисляване на комп</w:t>
      </w:r>
      <w:r w:rsidR="00D17773" w:rsidRPr="00CA6B0D">
        <w:rPr>
          <w:sz w:val="28"/>
          <w:szCs w:val="28"/>
          <w:lang w:val="bg-BG"/>
        </w:rPr>
        <w:t>енсаторните плащания по мярка 12</w:t>
      </w:r>
      <w:r w:rsidRPr="00CA6B0D">
        <w:rPr>
          <w:sz w:val="28"/>
          <w:szCs w:val="28"/>
          <w:lang w:val="bg-BG"/>
        </w:rPr>
        <w:t xml:space="preserve"> </w:t>
      </w:r>
      <w:r w:rsidR="00D17773" w:rsidRPr="00CA6B0D">
        <w:rPr>
          <w:bCs/>
          <w:sz w:val="28"/>
          <w:szCs w:val="28"/>
          <w:lang w:val="bg-BG" w:eastAsia="en-US"/>
        </w:rPr>
        <w:t xml:space="preserve">„Плащания по Натура 2000 и рамковата директива за водите“ </w:t>
      </w:r>
    </w:p>
    <w:p w:rsidR="00AC52C2" w:rsidRDefault="00AC52C2" w:rsidP="00AC52C2">
      <w:pPr>
        <w:jc w:val="center"/>
        <w:rPr>
          <w:lang w:val="bg-BG"/>
        </w:rPr>
      </w:pPr>
    </w:p>
    <w:p w:rsidR="00CD2D5F" w:rsidRPr="00CD2D5F" w:rsidRDefault="00CD2D5F" w:rsidP="00AC52C2">
      <w:pPr>
        <w:jc w:val="center"/>
        <w:rPr>
          <w:lang w:val="bg-BG"/>
        </w:rPr>
      </w:pPr>
    </w:p>
    <w:p w:rsidR="00AB0527" w:rsidRDefault="00CD2D5F" w:rsidP="00CD2D5F">
      <w:pPr>
        <w:ind w:firstLine="706"/>
        <w:jc w:val="both"/>
        <w:rPr>
          <w:lang w:val="bg-BG"/>
        </w:rPr>
      </w:pPr>
      <w:r w:rsidRPr="00CD2D5F">
        <w:rPr>
          <w:lang w:val="bg-BG"/>
        </w:rPr>
        <w:t>Целта</w:t>
      </w:r>
      <w:r>
        <w:rPr>
          <w:lang w:val="bg-BG"/>
        </w:rPr>
        <w:t xml:space="preserve"> на Мярка 12 </w:t>
      </w:r>
      <w:r w:rsidRPr="00CD2D5F">
        <w:rPr>
          <w:lang w:val="bg-BG"/>
        </w:rPr>
        <w:t>(</w:t>
      </w:r>
      <w:r>
        <w:rPr>
          <w:lang w:val="bg-BG"/>
        </w:rPr>
        <w:t>НАТУРА 2000</w:t>
      </w:r>
      <w:r w:rsidRPr="00CD2D5F">
        <w:rPr>
          <w:lang w:val="bg-BG"/>
        </w:rPr>
        <w:t xml:space="preserve">) </w:t>
      </w:r>
      <w:r>
        <w:rPr>
          <w:lang w:val="bg-BG"/>
        </w:rPr>
        <w:t xml:space="preserve">е насочена към подпомагане на земеделските производители  полагащи грижи за </w:t>
      </w:r>
      <w:r w:rsidRPr="00CD2D5F">
        <w:rPr>
          <w:lang w:val="bg-BG"/>
        </w:rPr>
        <w:t>опазване</w:t>
      </w:r>
      <w:r>
        <w:rPr>
          <w:lang w:val="bg-BG"/>
        </w:rPr>
        <w:t xml:space="preserve">, </w:t>
      </w:r>
      <w:r w:rsidRPr="00CD2D5F">
        <w:rPr>
          <w:lang w:val="bg-BG"/>
        </w:rPr>
        <w:t>поддържане</w:t>
      </w:r>
      <w:r>
        <w:rPr>
          <w:lang w:val="bg-BG"/>
        </w:rPr>
        <w:t xml:space="preserve"> </w:t>
      </w:r>
      <w:r w:rsidRPr="00CD2D5F">
        <w:rPr>
          <w:lang w:val="bg-BG"/>
        </w:rPr>
        <w:t>и/или</w:t>
      </w:r>
      <w:r>
        <w:rPr>
          <w:lang w:val="bg-BG"/>
        </w:rPr>
        <w:t xml:space="preserve"> </w:t>
      </w:r>
      <w:r w:rsidRPr="00CD2D5F">
        <w:rPr>
          <w:lang w:val="bg-BG"/>
        </w:rPr>
        <w:t>възстановяване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благоприятното</w:t>
      </w:r>
      <w:r>
        <w:rPr>
          <w:lang w:val="bg-BG"/>
        </w:rPr>
        <w:t xml:space="preserve"> </w:t>
      </w:r>
      <w:r w:rsidRPr="00CD2D5F">
        <w:rPr>
          <w:lang w:val="bg-BG"/>
        </w:rPr>
        <w:t>състояние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природни</w:t>
      </w:r>
      <w:r>
        <w:rPr>
          <w:lang w:val="bg-BG"/>
        </w:rPr>
        <w:t xml:space="preserve"> </w:t>
      </w:r>
      <w:r w:rsidRPr="00CD2D5F">
        <w:rPr>
          <w:lang w:val="bg-BG"/>
        </w:rPr>
        <w:t>местообитания</w:t>
      </w:r>
      <w:r>
        <w:rPr>
          <w:lang w:val="bg-BG"/>
        </w:rPr>
        <w:t xml:space="preserve"> </w:t>
      </w:r>
      <w:r w:rsidRPr="00CD2D5F">
        <w:rPr>
          <w:lang w:val="bg-BG"/>
        </w:rPr>
        <w:t>и</w:t>
      </w:r>
      <w:r>
        <w:rPr>
          <w:lang w:val="bg-BG"/>
        </w:rPr>
        <w:t xml:space="preserve"> </w:t>
      </w:r>
      <w:r w:rsidRPr="00CD2D5F">
        <w:rPr>
          <w:lang w:val="bg-BG"/>
        </w:rPr>
        <w:t>местообитания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видовете,</w:t>
      </w:r>
      <w:r>
        <w:rPr>
          <w:lang w:val="bg-BG"/>
        </w:rPr>
        <w:t xml:space="preserve"> </w:t>
      </w:r>
      <w:r w:rsidRPr="00CD2D5F">
        <w:rPr>
          <w:lang w:val="bg-BG"/>
        </w:rPr>
        <w:t>предмет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опазване</w:t>
      </w:r>
      <w:r>
        <w:rPr>
          <w:lang w:val="bg-BG"/>
        </w:rPr>
        <w:t xml:space="preserve"> </w:t>
      </w:r>
      <w:r w:rsidRPr="00CD2D5F">
        <w:rPr>
          <w:lang w:val="bg-BG"/>
        </w:rPr>
        <w:t>в</w:t>
      </w:r>
      <w:r>
        <w:rPr>
          <w:lang w:val="bg-BG"/>
        </w:rPr>
        <w:t xml:space="preserve"> </w:t>
      </w:r>
      <w:r w:rsidRPr="00CD2D5F">
        <w:rPr>
          <w:lang w:val="bg-BG"/>
        </w:rPr>
        <w:t>защитените</w:t>
      </w:r>
      <w:r>
        <w:rPr>
          <w:lang w:val="bg-BG"/>
        </w:rPr>
        <w:t xml:space="preserve"> зо</w:t>
      </w:r>
      <w:r w:rsidRPr="00CD2D5F">
        <w:rPr>
          <w:lang w:val="bg-BG"/>
        </w:rPr>
        <w:t>ни</w:t>
      </w:r>
      <w:r>
        <w:rPr>
          <w:lang w:val="bg-BG"/>
        </w:rPr>
        <w:t xml:space="preserve">. </w:t>
      </w:r>
      <w:r w:rsidRPr="00CD2D5F">
        <w:rPr>
          <w:lang w:val="bg-BG"/>
        </w:rPr>
        <w:t>Подпомагането</w:t>
      </w:r>
      <w:r>
        <w:rPr>
          <w:lang w:val="bg-BG"/>
        </w:rPr>
        <w:t xml:space="preserve"> </w:t>
      </w:r>
      <w:r w:rsidRPr="00CD2D5F">
        <w:rPr>
          <w:lang w:val="bg-BG"/>
        </w:rPr>
        <w:t>се</w:t>
      </w:r>
      <w:r>
        <w:rPr>
          <w:lang w:val="bg-BG"/>
        </w:rPr>
        <w:t xml:space="preserve"> </w:t>
      </w:r>
      <w:r w:rsidRPr="00CD2D5F">
        <w:rPr>
          <w:lang w:val="bg-BG"/>
        </w:rPr>
        <w:t>предоставя</w:t>
      </w:r>
      <w:r>
        <w:rPr>
          <w:lang w:val="bg-BG"/>
        </w:rPr>
        <w:t xml:space="preserve"> </w:t>
      </w:r>
      <w:r w:rsidRPr="00CD2D5F">
        <w:rPr>
          <w:lang w:val="bg-BG"/>
        </w:rPr>
        <w:t>под</w:t>
      </w:r>
      <w:r>
        <w:rPr>
          <w:lang w:val="bg-BG"/>
        </w:rPr>
        <w:t xml:space="preserve"> </w:t>
      </w:r>
      <w:r w:rsidRPr="00CD2D5F">
        <w:rPr>
          <w:lang w:val="bg-BG"/>
        </w:rPr>
        <w:t>формата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годишно</w:t>
      </w:r>
      <w:r>
        <w:rPr>
          <w:lang w:val="bg-BG"/>
        </w:rPr>
        <w:t xml:space="preserve"> </w:t>
      </w:r>
      <w:r w:rsidRPr="00CD2D5F">
        <w:rPr>
          <w:lang w:val="bg-BG"/>
        </w:rPr>
        <w:t>плащане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хектар</w:t>
      </w:r>
      <w:r>
        <w:rPr>
          <w:lang w:val="bg-BG"/>
        </w:rPr>
        <w:t xml:space="preserve"> </w:t>
      </w:r>
      <w:r w:rsidRPr="00CD2D5F">
        <w:rPr>
          <w:lang w:val="bg-BG"/>
        </w:rPr>
        <w:t>при</w:t>
      </w:r>
      <w:r>
        <w:rPr>
          <w:lang w:val="bg-BG"/>
        </w:rPr>
        <w:t xml:space="preserve"> </w:t>
      </w:r>
      <w:r w:rsidRPr="00CD2D5F">
        <w:rPr>
          <w:lang w:val="bg-BG"/>
        </w:rPr>
        <w:t>спазване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изискванията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Регламент</w:t>
      </w:r>
      <w:r>
        <w:rPr>
          <w:lang w:val="bg-BG"/>
        </w:rPr>
        <w:t xml:space="preserve"> на </w:t>
      </w:r>
      <w:r w:rsidRPr="00CD2D5F">
        <w:rPr>
          <w:lang w:val="bg-BG"/>
        </w:rPr>
        <w:t>ЕС</w:t>
      </w:r>
      <w:r>
        <w:rPr>
          <w:lang w:val="bg-BG"/>
        </w:rPr>
        <w:t xml:space="preserve"> </w:t>
      </w:r>
      <w:r w:rsidRPr="00CD2D5F">
        <w:rPr>
          <w:lang w:val="bg-BG"/>
        </w:rPr>
        <w:t>1305/2013 на</w:t>
      </w:r>
      <w:r>
        <w:rPr>
          <w:lang w:val="bg-BG"/>
        </w:rPr>
        <w:t xml:space="preserve"> </w:t>
      </w:r>
      <w:r w:rsidRPr="00CD2D5F">
        <w:rPr>
          <w:lang w:val="bg-BG"/>
        </w:rPr>
        <w:t>Европейския</w:t>
      </w:r>
      <w:r>
        <w:rPr>
          <w:lang w:val="bg-BG"/>
        </w:rPr>
        <w:t xml:space="preserve"> </w:t>
      </w:r>
      <w:r w:rsidRPr="00CD2D5F">
        <w:rPr>
          <w:lang w:val="bg-BG"/>
        </w:rPr>
        <w:t>парламент</w:t>
      </w:r>
      <w:r>
        <w:rPr>
          <w:lang w:val="bg-BG"/>
        </w:rPr>
        <w:t xml:space="preserve"> </w:t>
      </w:r>
      <w:r w:rsidRPr="00CD2D5F">
        <w:rPr>
          <w:lang w:val="bg-BG"/>
        </w:rPr>
        <w:t>и</w:t>
      </w:r>
      <w:r>
        <w:rPr>
          <w:lang w:val="bg-BG"/>
        </w:rPr>
        <w:t xml:space="preserve"> </w:t>
      </w:r>
      <w:r w:rsidRPr="00CD2D5F">
        <w:rPr>
          <w:lang w:val="bg-BG"/>
        </w:rPr>
        <w:t>на</w:t>
      </w:r>
      <w:r>
        <w:rPr>
          <w:lang w:val="bg-BG"/>
        </w:rPr>
        <w:t xml:space="preserve"> </w:t>
      </w:r>
      <w:r w:rsidRPr="00CD2D5F">
        <w:rPr>
          <w:lang w:val="bg-BG"/>
        </w:rPr>
        <w:t>Съвета</w:t>
      </w:r>
      <w:r>
        <w:rPr>
          <w:lang w:val="bg-BG"/>
        </w:rPr>
        <w:t xml:space="preserve"> </w:t>
      </w:r>
      <w:r w:rsidRPr="00CD2D5F">
        <w:rPr>
          <w:lang w:val="bg-BG"/>
        </w:rPr>
        <w:t>от</w:t>
      </w:r>
      <w:r>
        <w:rPr>
          <w:lang w:val="bg-BG"/>
        </w:rPr>
        <w:t xml:space="preserve"> </w:t>
      </w:r>
      <w:r w:rsidRPr="00CD2D5F">
        <w:rPr>
          <w:lang w:val="bg-BG"/>
        </w:rPr>
        <w:t>17 декември</w:t>
      </w:r>
      <w:r>
        <w:rPr>
          <w:lang w:val="bg-BG"/>
        </w:rPr>
        <w:t xml:space="preserve">, </w:t>
      </w:r>
      <w:r w:rsidRPr="00CD2D5F">
        <w:rPr>
          <w:lang w:val="bg-BG"/>
        </w:rPr>
        <w:t>2013 г. относно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подпомагане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развитието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селските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райони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и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за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отмяна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Регламент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ЕО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1698/2005 на</w:t>
      </w:r>
      <w:r w:rsidR="00A0219D">
        <w:rPr>
          <w:lang w:val="bg-BG"/>
        </w:rPr>
        <w:t xml:space="preserve"> </w:t>
      </w:r>
      <w:r w:rsidRPr="00CD2D5F">
        <w:rPr>
          <w:lang w:val="bg-BG"/>
        </w:rPr>
        <w:t>Съвета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(Регламент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ЕС No</w:t>
      </w:r>
      <w:r w:rsidR="00AB0527">
        <w:rPr>
          <w:lang w:val="bg-BG"/>
        </w:rPr>
        <w:t xml:space="preserve"> 1305/2013 и </w:t>
      </w:r>
      <w:r w:rsidRPr="00CD2D5F">
        <w:rPr>
          <w:lang w:val="bg-BG"/>
        </w:rPr>
        <w:t>Регламент</w:t>
      </w:r>
      <w:r w:rsidR="00AB0527">
        <w:rPr>
          <w:lang w:val="bg-BG"/>
        </w:rPr>
        <w:t xml:space="preserve"> на </w:t>
      </w:r>
      <w:r w:rsidRPr="00CD2D5F">
        <w:rPr>
          <w:lang w:val="bg-BG"/>
        </w:rPr>
        <w:t>ЕС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No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1307/2013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Европейския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парламент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Съвета</w:t>
      </w:r>
      <w:r w:rsidR="00AB0527">
        <w:rPr>
          <w:lang w:val="bg-BG"/>
        </w:rPr>
        <w:t xml:space="preserve"> з</w:t>
      </w:r>
      <w:r w:rsidRPr="00CD2D5F">
        <w:rPr>
          <w:lang w:val="bg-BG"/>
        </w:rPr>
        <w:t>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установяване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правилата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за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директни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плащания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за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земеделски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стопани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по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схеми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за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подпомагане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в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рамките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О</w:t>
      </w:r>
      <w:r w:rsidRPr="00CD2D5F">
        <w:rPr>
          <w:lang w:val="bg-BG"/>
        </w:rPr>
        <w:t>бщата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селскостопанска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политика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за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отмяна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Регламент</w:t>
      </w:r>
      <w:r w:rsidR="00AB0527">
        <w:rPr>
          <w:lang w:val="bg-BG"/>
        </w:rPr>
        <w:t xml:space="preserve"> на ЕС </w:t>
      </w:r>
      <w:r w:rsidRPr="00CD2D5F">
        <w:rPr>
          <w:lang w:val="bg-BG"/>
        </w:rPr>
        <w:t>No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637/2008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на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Съвета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и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Регламент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ЕО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No</w:t>
      </w:r>
      <w:r w:rsidR="00AB0527">
        <w:rPr>
          <w:lang w:val="bg-BG"/>
        </w:rPr>
        <w:t xml:space="preserve"> </w:t>
      </w:r>
      <w:r w:rsidRPr="00CD2D5F">
        <w:rPr>
          <w:lang w:val="bg-BG"/>
        </w:rPr>
        <w:t>73/2009</w:t>
      </w:r>
      <w:r w:rsidR="00AB0527">
        <w:rPr>
          <w:lang w:val="bg-BG"/>
        </w:rPr>
        <w:t xml:space="preserve"> на Съвета. </w:t>
      </w:r>
    </w:p>
    <w:p w:rsidR="00AB0527" w:rsidRPr="00AB0527" w:rsidRDefault="00AB0527" w:rsidP="00DD3ED4">
      <w:pPr>
        <w:ind w:firstLine="706"/>
        <w:jc w:val="both"/>
        <w:rPr>
          <w:lang w:val="bg-BG"/>
        </w:rPr>
      </w:pPr>
      <w:r w:rsidRPr="00AB0527">
        <w:rPr>
          <w:lang w:val="bg-BG"/>
        </w:rPr>
        <w:t>При</w:t>
      </w:r>
      <w:r>
        <w:rPr>
          <w:lang w:val="bg-BG"/>
        </w:rPr>
        <w:t xml:space="preserve"> </w:t>
      </w:r>
      <w:r w:rsidRPr="00AB0527">
        <w:rPr>
          <w:lang w:val="bg-BG"/>
        </w:rPr>
        <w:t>изчисляване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подпомагането</w:t>
      </w:r>
      <w:r>
        <w:rPr>
          <w:lang w:val="bg-BG"/>
        </w:rPr>
        <w:t xml:space="preserve"> </w:t>
      </w:r>
      <w:r w:rsidRPr="00AB0527">
        <w:rPr>
          <w:lang w:val="bg-BG"/>
        </w:rPr>
        <w:t>се</w:t>
      </w:r>
      <w:r>
        <w:rPr>
          <w:lang w:val="bg-BG"/>
        </w:rPr>
        <w:t xml:space="preserve"> </w:t>
      </w:r>
      <w:r w:rsidRPr="00AB0527">
        <w:rPr>
          <w:lang w:val="bg-BG"/>
        </w:rPr>
        <w:t>приспада</w:t>
      </w:r>
      <w:r>
        <w:rPr>
          <w:lang w:val="bg-BG"/>
        </w:rPr>
        <w:t xml:space="preserve"> </w:t>
      </w:r>
      <w:r w:rsidRPr="00AB0527">
        <w:rPr>
          <w:lang w:val="bg-BG"/>
        </w:rPr>
        <w:t>сумата, необходима</w:t>
      </w:r>
      <w:r>
        <w:rPr>
          <w:lang w:val="bg-BG"/>
        </w:rPr>
        <w:t xml:space="preserve"> </w:t>
      </w:r>
      <w:r w:rsidRPr="00AB0527">
        <w:rPr>
          <w:lang w:val="bg-BG"/>
        </w:rPr>
        <w:t>за</w:t>
      </w:r>
      <w:r>
        <w:rPr>
          <w:lang w:val="bg-BG"/>
        </w:rPr>
        <w:t xml:space="preserve"> </w:t>
      </w:r>
      <w:r w:rsidRPr="00AB0527">
        <w:rPr>
          <w:lang w:val="bg-BG"/>
        </w:rPr>
        <w:t>изключване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двойно</w:t>
      </w:r>
      <w:r>
        <w:rPr>
          <w:lang w:val="bg-BG"/>
        </w:rPr>
        <w:t xml:space="preserve"> </w:t>
      </w:r>
      <w:r w:rsidRPr="00AB0527">
        <w:rPr>
          <w:lang w:val="bg-BG"/>
        </w:rPr>
        <w:t>финансиране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практиките</w:t>
      </w:r>
      <w:r>
        <w:rPr>
          <w:lang w:val="bg-BG"/>
        </w:rPr>
        <w:t xml:space="preserve"> </w:t>
      </w:r>
      <w:r w:rsidRPr="00AB0527">
        <w:rPr>
          <w:lang w:val="bg-BG"/>
        </w:rPr>
        <w:t>,</w:t>
      </w:r>
      <w:r>
        <w:rPr>
          <w:lang w:val="bg-BG"/>
        </w:rPr>
        <w:t xml:space="preserve"> </w:t>
      </w:r>
      <w:r w:rsidRPr="00AB0527">
        <w:rPr>
          <w:lang w:val="bg-BG"/>
        </w:rPr>
        <w:t>посочени</w:t>
      </w:r>
      <w:r>
        <w:rPr>
          <w:lang w:val="bg-BG"/>
        </w:rPr>
        <w:t xml:space="preserve"> </w:t>
      </w:r>
      <w:r w:rsidRPr="00AB0527">
        <w:rPr>
          <w:lang w:val="bg-BG"/>
        </w:rPr>
        <w:t>в</w:t>
      </w:r>
      <w:r>
        <w:rPr>
          <w:lang w:val="bg-BG"/>
        </w:rPr>
        <w:t xml:space="preserve"> </w:t>
      </w:r>
      <w:r w:rsidRPr="00AB0527">
        <w:rPr>
          <w:lang w:val="bg-BG"/>
        </w:rPr>
        <w:t>чл.</w:t>
      </w:r>
      <w:r w:rsidR="00E5349D" w:rsidRPr="00E5349D">
        <w:rPr>
          <w:lang w:val="bg-BG"/>
        </w:rPr>
        <w:t xml:space="preserve"> </w:t>
      </w:r>
      <w:r w:rsidRPr="00AB0527">
        <w:rPr>
          <w:lang w:val="bg-BG"/>
        </w:rPr>
        <w:t>43</w:t>
      </w:r>
      <w:r>
        <w:rPr>
          <w:lang w:val="bg-BG"/>
        </w:rPr>
        <w:t xml:space="preserve"> </w:t>
      </w:r>
      <w:r w:rsidRPr="00AB0527">
        <w:rPr>
          <w:lang w:val="bg-BG"/>
        </w:rPr>
        <w:t>от</w:t>
      </w:r>
      <w:r>
        <w:rPr>
          <w:lang w:val="bg-BG"/>
        </w:rPr>
        <w:t xml:space="preserve"> </w:t>
      </w:r>
      <w:r w:rsidRPr="00AB0527">
        <w:rPr>
          <w:lang w:val="bg-BG"/>
        </w:rPr>
        <w:t>Регламент</w:t>
      </w:r>
      <w:r>
        <w:rPr>
          <w:lang w:val="bg-BG"/>
        </w:rPr>
        <w:t xml:space="preserve"> на </w:t>
      </w:r>
      <w:r w:rsidRPr="00AB0527">
        <w:rPr>
          <w:lang w:val="bg-BG"/>
        </w:rPr>
        <w:t>ЕС</w:t>
      </w:r>
      <w:r>
        <w:rPr>
          <w:lang w:val="bg-BG"/>
        </w:rPr>
        <w:t xml:space="preserve"> </w:t>
      </w:r>
      <w:r w:rsidRPr="00AB0527">
        <w:rPr>
          <w:lang w:val="bg-BG"/>
        </w:rPr>
        <w:t>1307/2013</w:t>
      </w:r>
      <w:r>
        <w:rPr>
          <w:lang w:val="bg-BG"/>
        </w:rPr>
        <w:t xml:space="preserve">. </w:t>
      </w:r>
      <w:r w:rsidRPr="00AB0527">
        <w:rPr>
          <w:lang w:val="bg-BG"/>
        </w:rPr>
        <w:t>Финансовата</w:t>
      </w:r>
      <w:r>
        <w:rPr>
          <w:lang w:val="bg-BG"/>
        </w:rPr>
        <w:t xml:space="preserve"> </w:t>
      </w:r>
      <w:r w:rsidRPr="00AB0527">
        <w:rPr>
          <w:lang w:val="bg-BG"/>
        </w:rPr>
        <w:t>помощ</w:t>
      </w:r>
      <w:r>
        <w:rPr>
          <w:lang w:val="bg-BG"/>
        </w:rPr>
        <w:t xml:space="preserve"> </w:t>
      </w:r>
      <w:r w:rsidRPr="00AB0527">
        <w:rPr>
          <w:lang w:val="bg-BG"/>
        </w:rPr>
        <w:t>се</w:t>
      </w:r>
      <w:r>
        <w:rPr>
          <w:lang w:val="bg-BG"/>
        </w:rPr>
        <w:t xml:space="preserve"> </w:t>
      </w:r>
      <w:r w:rsidRPr="00AB0527">
        <w:rPr>
          <w:lang w:val="bg-BG"/>
        </w:rPr>
        <w:t>предоставя</w:t>
      </w:r>
      <w:r>
        <w:rPr>
          <w:lang w:val="bg-BG"/>
        </w:rPr>
        <w:t xml:space="preserve"> </w:t>
      </w:r>
      <w:r w:rsidRPr="00AB0527">
        <w:rPr>
          <w:lang w:val="bg-BG"/>
        </w:rPr>
        <w:t>за</w:t>
      </w:r>
      <w:r>
        <w:rPr>
          <w:lang w:val="bg-BG"/>
        </w:rPr>
        <w:t xml:space="preserve"> </w:t>
      </w:r>
      <w:r w:rsidRPr="00AB0527">
        <w:rPr>
          <w:lang w:val="bg-BG"/>
        </w:rPr>
        <w:t>спазване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забраните</w:t>
      </w:r>
      <w:r>
        <w:rPr>
          <w:lang w:val="bg-BG"/>
        </w:rPr>
        <w:t xml:space="preserve"> </w:t>
      </w:r>
      <w:r w:rsidRPr="00AB0527">
        <w:rPr>
          <w:lang w:val="bg-BG"/>
        </w:rPr>
        <w:t>за</w:t>
      </w:r>
      <w:r>
        <w:rPr>
          <w:lang w:val="bg-BG"/>
        </w:rPr>
        <w:t xml:space="preserve"> </w:t>
      </w:r>
      <w:r w:rsidRPr="00AB0527">
        <w:rPr>
          <w:lang w:val="bg-BG"/>
        </w:rPr>
        <w:t>земеделска</w:t>
      </w:r>
      <w:r>
        <w:rPr>
          <w:lang w:val="bg-BG"/>
        </w:rPr>
        <w:t xml:space="preserve"> </w:t>
      </w:r>
      <w:r w:rsidRPr="00AB0527">
        <w:rPr>
          <w:lang w:val="bg-BG"/>
        </w:rPr>
        <w:t>дейност, включени</w:t>
      </w:r>
      <w:r>
        <w:rPr>
          <w:lang w:val="bg-BG"/>
        </w:rPr>
        <w:t xml:space="preserve"> </w:t>
      </w:r>
      <w:r w:rsidRPr="00AB0527">
        <w:rPr>
          <w:lang w:val="bg-BG"/>
        </w:rPr>
        <w:t>в</w:t>
      </w:r>
      <w:r>
        <w:rPr>
          <w:lang w:val="bg-BG"/>
        </w:rPr>
        <w:t xml:space="preserve"> </w:t>
      </w:r>
      <w:r w:rsidRPr="00AB0527">
        <w:rPr>
          <w:lang w:val="bg-BG"/>
        </w:rPr>
        <w:t>издадените</w:t>
      </w:r>
      <w:r>
        <w:rPr>
          <w:lang w:val="bg-BG"/>
        </w:rPr>
        <w:t xml:space="preserve"> </w:t>
      </w:r>
      <w:r w:rsidRPr="00AB0527">
        <w:rPr>
          <w:lang w:val="bg-BG"/>
        </w:rPr>
        <w:t>от</w:t>
      </w:r>
      <w:r>
        <w:rPr>
          <w:lang w:val="bg-BG"/>
        </w:rPr>
        <w:t xml:space="preserve"> </w:t>
      </w:r>
      <w:r w:rsidRPr="00AB0527">
        <w:rPr>
          <w:lang w:val="bg-BG"/>
        </w:rPr>
        <w:t>министъра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околната</w:t>
      </w:r>
      <w:r>
        <w:rPr>
          <w:lang w:val="bg-BG"/>
        </w:rPr>
        <w:t xml:space="preserve"> </w:t>
      </w:r>
      <w:r w:rsidRPr="00AB0527">
        <w:rPr>
          <w:lang w:val="bg-BG"/>
        </w:rPr>
        <w:t>среда</w:t>
      </w:r>
      <w:r>
        <w:rPr>
          <w:lang w:val="bg-BG"/>
        </w:rPr>
        <w:t xml:space="preserve"> </w:t>
      </w:r>
      <w:r w:rsidRPr="00AB0527">
        <w:rPr>
          <w:lang w:val="bg-BG"/>
        </w:rPr>
        <w:t>и</w:t>
      </w:r>
      <w:r>
        <w:rPr>
          <w:lang w:val="bg-BG"/>
        </w:rPr>
        <w:t xml:space="preserve"> </w:t>
      </w:r>
      <w:r w:rsidRPr="00AB0527">
        <w:rPr>
          <w:lang w:val="bg-BG"/>
        </w:rPr>
        <w:t>водите</w:t>
      </w:r>
      <w:r>
        <w:rPr>
          <w:lang w:val="bg-BG"/>
        </w:rPr>
        <w:t xml:space="preserve"> </w:t>
      </w:r>
      <w:r w:rsidRPr="00AB0527">
        <w:rPr>
          <w:lang w:val="bg-BG"/>
        </w:rPr>
        <w:t>заповеди</w:t>
      </w:r>
      <w:r>
        <w:rPr>
          <w:lang w:val="bg-BG"/>
        </w:rPr>
        <w:t xml:space="preserve"> </w:t>
      </w:r>
      <w:r w:rsidRPr="00AB0527">
        <w:rPr>
          <w:lang w:val="bg-BG"/>
        </w:rPr>
        <w:t>за</w:t>
      </w:r>
      <w:r>
        <w:rPr>
          <w:lang w:val="bg-BG"/>
        </w:rPr>
        <w:t xml:space="preserve"> </w:t>
      </w:r>
      <w:r w:rsidRPr="00AB0527">
        <w:rPr>
          <w:lang w:val="bg-BG"/>
        </w:rPr>
        <w:t>обявяване</w:t>
      </w:r>
      <w:r>
        <w:rPr>
          <w:lang w:val="bg-BG"/>
        </w:rPr>
        <w:t xml:space="preserve"> </w:t>
      </w:r>
      <w:r w:rsidRPr="00AB0527">
        <w:rPr>
          <w:lang w:val="bg-BG"/>
        </w:rPr>
        <w:t>на</w:t>
      </w:r>
      <w:r>
        <w:rPr>
          <w:lang w:val="bg-BG"/>
        </w:rPr>
        <w:t xml:space="preserve"> </w:t>
      </w:r>
      <w:r w:rsidRPr="00AB0527">
        <w:rPr>
          <w:lang w:val="bg-BG"/>
        </w:rPr>
        <w:t>съответната</w:t>
      </w:r>
      <w:r>
        <w:rPr>
          <w:lang w:val="bg-BG"/>
        </w:rPr>
        <w:t xml:space="preserve"> </w:t>
      </w:r>
      <w:r w:rsidRPr="00AB0527">
        <w:rPr>
          <w:lang w:val="bg-BG"/>
        </w:rPr>
        <w:t>защитена</w:t>
      </w:r>
      <w:r>
        <w:rPr>
          <w:lang w:val="bg-BG"/>
        </w:rPr>
        <w:t xml:space="preserve"> </w:t>
      </w:r>
      <w:r w:rsidRPr="00AB0527">
        <w:rPr>
          <w:lang w:val="bg-BG"/>
        </w:rPr>
        <w:t>зона</w:t>
      </w:r>
      <w:r>
        <w:rPr>
          <w:lang w:val="bg-BG"/>
        </w:rPr>
        <w:t>.</w:t>
      </w:r>
      <w:r w:rsidR="00611A74">
        <w:rPr>
          <w:lang w:val="bg-BG"/>
        </w:rPr>
        <w:t xml:space="preserve"> В методологията за </w:t>
      </w:r>
      <w:r w:rsidR="00E94590">
        <w:rPr>
          <w:lang w:val="bg-BG"/>
        </w:rPr>
        <w:t>изчисляване</w:t>
      </w:r>
      <w:r w:rsidR="00611A74">
        <w:rPr>
          <w:lang w:val="bg-BG"/>
        </w:rPr>
        <w:t xml:space="preserve"> на компенсаторните плащания са </w:t>
      </w:r>
      <w:r w:rsidR="00E94590">
        <w:rPr>
          <w:lang w:val="bg-BG"/>
        </w:rPr>
        <w:t>прибавени</w:t>
      </w:r>
      <w:r w:rsidR="00611A74">
        <w:rPr>
          <w:lang w:val="bg-BG"/>
        </w:rPr>
        <w:t xml:space="preserve"> </w:t>
      </w:r>
      <w:r w:rsidRPr="00AB0527">
        <w:rPr>
          <w:lang w:val="bg-BG"/>
        </w:rPr>
        <w:t>Защитени зони з</w:t>
      </w:r>
      <w:r w:rsidR="00611A74">
        <w:rPr>
          <w:lang w:val="bg-BG"/>
        </w:rPr>
        <w:t>а</w:t>
      </w:r>
      <w:r w:rsidRPr="00AB0527">
        <w:rPr>
          <w:lang w:val="bg-BG"/>
        </w:rPr>
        <w:t xml:space="preserve"> опазване на типовете природни местообитания по </w:t>
      </w:r>
      <w:r w:rsidRPr="00AB0527">
        <w:rPr>
          <w:rStyle w:val="newdocreference"/>
          <w:lang w:val="bg-BG"/>
        </w:rPr>
        <w:t>Директива 92/43/ЕИО</w:t>
      </w:r>
      <w:r w:rsidRPr="00AB0527">
        <w:rPr>
          <w:lang w:val="bg-BG"/>
        </w:rPr>
        <w:t xml:space="preserve"> на Съвета за опазване на естествените местообитания и на дивата флора и фауна</w:t>
      </w:r>
      <w:r w:rsidR="00611A74">
        <w:rPr>
          <w:lang w:val="bg-BG"/>
        </w:rPr>
        <w:t xml:space="preserve"> и </w:t>
      </w:r>
      <w:r w:rsidR="00E94590">
        <w:rPr>
          <w:lang w:val="bg-BG"/>
        </w:rPr>
        <w:t xml:space="preserve">са преизчислени и актуализирани ставките по зони и типове земеделски земи </w:t>
      </w:r>
      <w:r w:rsidR="00611A74">
        <w:rPr>
          <w:lang w:val="bg-BG"/>
        </w:rPr>
        <w:t>за</w:t>
      </w:r>
      <w:r w:rsidRPr="00AB0527">
        <w:rPr>
          <w:lang w:val="bg-BG"/>
        </w:rPr>
        <w:t xml:space="preserve"> опазване на местообитания на видове по </w:t>
      </w:r>
      <w:r w:rsidRPr="00AB0527">
        <w:rPr>
          <w:rStyle w:val="newdocreference"/>
          <w:lang w:val="bg-BG"/>
        </w:rPr>
        <w:t>Директива 79/409/ЕИО</w:t>
      </w:r>
      <w:r w:rsidRPr="00AB0527">
        <w:rPr>
          <w:lang w:val="bg-BG"/>
        </w:rPr>
        <w:t xml:space="preserve"> на Съвета относно опазването на дивите птици - за видовете птици</w:t>
      </w:r>
      <w:r w:rsidR="00611A74">
        <w:rPr>
          <w:lang w:val="bg-BG"/>
        </w:rPr>
        <w:t>. Зоните по НАТУРА и забраните предложени за анализ за необходимост от компенсиране и изчисляване и преизчисляване на компенсаторните плащания</w:t>
      </w:r>
      <w:r w:rsidR="00252E63">
        <w:rPr>
          <w:lang w:val="bg-BG"/>
        </w:rPr>
        <w:t xml:space="preserve"> са предоставени от МЗХГ.</w:t>
      </w:r>
    </w:p>
    <w:p w:rsidR="00E5349D" w:rsidRPr="000C546A" w:rsidRDefault="00AC52C2" w:rsidP="00E5349D">
      <w:pPr>
        <w:ind w:firstLine="706"/>
        <w:jc w:val="both"/>
        <w:rPr>
          <w:lang w:val="bg-BG"/>
        </w:rPr>
      </w:pPr>
      <w:r w:rsidRPr="00ED2AAC">
        <w:rPr>
          <w:lang w:val="bg-BG"/>
        </w:rPr>
        <w:t>Методологията за изчисляване на компенсаторните плащания</w:t>
      </w:r>
      <w:r w:rsidR="00ED2AAC" w:rsidRPr="00ED2AAC">
        <w:rPr>
          <w:lang w:val="bg-BG"/>
        </w:rPr>
        <w:t xml:space="preserve"> за режимите и забраните за земеделски дейности разписани в одобрените заповеди за обявяване/ планове за управление на защитените зони</w:t>
      </w:r>
      <w:r w:rsidRPr="00ED2AAC">
        <w:rPr>
          <w:lang w:val="bg-BG"/>
        </w:rPr>
        <w:t xml:space="preserve">, както и размерът </w:t>
      </w:r>
      <w:r w:rsidR="00E74BAB">
        <w:rPr>
          <w:lang w:val="bg-BG"/>
        </w:rPr>
        <w:t>на тези плащания,</w:t>
      </w:r>
      <w:r w:rsidRPr="00ED2AAC">
        <w:rPr>
          <w:lang w:val="bg-BG"/>
        </w:rPr>
        <w:t xml:space="preserve"> </w:t>
      </w:r>
      <w:r w:rsidR="00ED2AAC" w:rsidRPr="00ED2AAC">
        <w:rPr>
          <w:lang w:val="bg-BG"/>
        </w:rPr>
        <w:t>се изчисляват индивидуално за всяка зона</w:t>
      </w:r>
      <w:r w:rsidRPr="00ED2AAC">
        <w:rPr>
          <w:lang w:val="bg-BG"/>
        </w:rPr>
        <w:t xml:space="preserve">. </w:t>
      </w:r>
      <w:r w:rsidR="00E5349D" w:rsidRPr="000C546A">
        <w:rPr>
          <w:lang w:val="bg-BG"/>
        </w:rPr>
        <w:t xml:space="preserve">В методиката са разработени нива на компенсаторни плащания по всички </w:t>
      </w:r>
      <w:r w:rsidR="00E5349D" w:rsidRPr="005312D5">
        <w:rPr>
          <w:lang w:val="bg-BG"/>
        </w:rPr>
        <w:t>забрани от заповедите за обявяване на защитените зони по Натура 2000 съгласно Директивата за птиците 2009/147/ЕО,</w:t>
      </w:r>
      <w:r w:rsidR="00E5349D" w:rsidRPr="000C546A">
        <w:rPr>
          <w:lang w:val="bg-BG"/>
        </w:rPr>
        <w:t xml:space="preserve"> </w:t>
      </w:r>
      <w:r w:rsidR="0013605A">
        <w:rPr>
          <w:lang w:val="bg-BG"/>
        </w:rPr>
        <w:t xml:space="preserve">чието изчисления взема предвид територията, която обхваща конкретната зона групирани </w:t>
      </w:r>
      <w:r w:rsidR="00E5349D" w:rsidRPr="000C546A">
        <w:rPr>
          <w:lang w:val="bg-BG"/>
        </w:rPr>
        <w:t xml:space="preserve">за </w:t>
      </w:r>
      <w:r w:rsidR="00E5349D" w:rsidRPr="00E5349D">
        <w:rPr>
          <w:lang w:val="bg-BG"/>
        </w:rPr>
        <w:t>4</w:t>
      </w:r>
      <w:r w:rsidR="00E5349D" w:rsidRPr="000C546A">
        <w:rPr>
          <w:lang w:val="bg-BG"/>
        </w:rPr>
        <w:t xml:space="preserve"> вида райони</w:t>
      </w:r>
      <w:r w:rsidR="00E5349D">
        <w:rPr>
          <w:lang w:val="bg-BG"/>
        </w:rPr>
        <w:t>, като критерии</w:t>
      </w:r>
      <w:r w:rsidR="00E21C56">
        <w:rPr>
          <w:lang w:val="bg-BG"/>
        </w:rPr>
        <w:t xml:space="preserve"> за тяхното обособяване са</w:t>
      </w:r>
      <w:r w:rsidR="00E5349D">
        <w:rPr>
          <w:lang w:val="bg-BG"/>
        </w:rPr>
        <w:t xml:space="preserve"> природните</w:t>
      </w:r>
      <w:r w:rsidR="00E21C56">
        <w:rPr>
          <w:lang w:val="bg-BG"/>
        </w:rPr>
        <w:t xml:space="preserve"> и почвени </w:t>
      </w:r>
      <w:r w:rsidR="00E5349D">
        <w:rPr>
          <w:lang w:val="bg-BG"/>
        </w:rPr>
        <w:t>ограничени</w:t>
      </w:r>
      <w:r w:rsidR="00E21C56">
        <w:rPr>
          <w:lang w:val="bg-BG"/>
        </w:rPr>
        <w:t xml:space="preserve">я, </w:t>
      </w:r>
      <w:r w:rsidR="0013605A">
        <w:rPr>
          <w:lang w:val="bg-BG"/>
        </w:rPr>
        <w:t xml:space="preserve">съответно </w:t>
      </w:r>
      <w:r w:rsidR="00E21C56">
        <w:rPr>
          <w:lang w:val="bg-BG"/>
        </w:rPr>
        <w:t>на</w:t>
      </w:r>
      <w:r w:rsidR="00E5349D" w:rsidRPr="000C546A">
        <w:rPr>
          <w:lang w:val="bg-BG"/>
        </w:rPr>
        <w:t xml:space="preserve">: </w:t>
      </w:r>
    </w:p>
    <w:p w:rsidR="00E5349D" w:rsidRPr="000C546A" w:rsidRDefault="00E5349D" w:rsidP="00E5349D">
      <w:pPr>
        <w:ind w:firstLine="708"/>
        <w:jc w:val="both"/>
        <w:rPr>
          <w:lang w:val="bg-BG"/>
        </w:rPr>
      </w:pPr>
      <w:r w:rsidRPr="000C546A">
        <w:rPr>
          <w:lang w:val="bg-BG"/>
        </w:rPr>
        <w:t xml:space="preserve">- планински райони; </w:t>
      </w:r>
    </w:p>
    <w:p w:rsidR="00E5349D" w:rsidRDefault="00E5349D" w:rsidP="00E5349D">
      <w:pPr>
        <w:ind w:firstLine="708"/>
        <w:jc w:val="both"/>
        <w:rPr>
          <w:lang w:val="bg-BG"/>
        </w:rPr>
      </w:pPr>
      <w:r w:rsidRPr="000C546A">
        <w:rPr>
          <w:lang w:val="bg-BG"/>
        </w:rPr>
        <w:t>- райони с лошо-почвени условия, наричани</w:t>
      </w:r>
      <w:r>
        <w:rPr>
          <w:lang w:val="bg-BG"/>
        </w:rPr>
        <w:t xml:space="preserve"> </w:t>
      </w:r>
      <w:r w:rsidRPr="000C546A">
        <w:rPr>
          <w:lang w:val="bg-BG"/>
        </w:rPr>
        <w:t>други необлагодетелс</w:t>
      </w:r>
      <w:r w:rsidR="00E21C56">
        <w:rPr>
          <w:lang w:val="bg-BG"/>
        </w:rPr>
        <w:t>твани райони;</w:t>
      </w:r>
    </w:p>
    <w:p w:rsidR="00E21C56" w:rsidRPr="000C546A" w:rsidRDefault="00E21C56" w:rsidP="00E5349D">
      <w:pPr>
        <w:ind w:firstLine="708"/>
        <w:jc w:val="both"/>
        <w:rPr>
          <w:lang w:val="bg-BG"/>
        </w:rPr>
      </w:pPr>
      <w:r>
        <w:rPr>
          <w:lang w:val="bg-BG"/>
        </w:rPr>
        <w:t>- райони със специфични, различни от планинските и други ограничения;</w:t>
      </w:r>
    </w:p>
    <w:p w:rsidR="00E5349D" w:rsidRPr="000C546A" w:rsidRDefault="00E21C56" w:rsidP="00E5349D">
      <w:pPr>
        <w:ind w:firstLine="708"/>
        <w:jc w:val="both"/>
        <w:rPr>
          <w:lang w:val="bg-BG"/>
        </w:rPr>
      </w:pPr>
      <w:r>
        <w:rPr>
          <w:lang w:val="bg-BG"/>
        </w:rPr>
        <w:t xml:space="preserve">- райони незасегнати от природни и почвени </w:t>
      </w:r>
      <w:r w:rsidR="00E5349D" w:rsidRPr="005312D5">
        <w:rPr>
          <w:lang w:val="bg-BG"/>
        </w:rPr>
        <w:t xml:space="preserve">ограничения, </w:t>
      </w:r>
      <w:r w:rsidR="0013605A">
        <w:rPr>
          <w:lang w:val="bg-BG"/>
        </w:rPr>
        <w:t xml:space="preserve">считани в методиката, като </w:t>
      </w:r>
      <w:r w:rsidR="00E5349D" w:rsidRPr="000C546A">
        <w:rPr>
          <w:lang w:val="bg-BG"/>
        </w:rPr>
        <w:t>незасегнати от природни ограничения.</w:t>
      </w:r>
    </w:p>
    <w:p w:rsidR="00256443" w:rsidRPr="00DD3ED4" w:rsidRDefault="00E5349D" w:rsidP="00DD3ED4">
      <w:pPr>
        <w:ind w:firstLine="706"/>
        <w:jc w:val="both"/>
        <w:rPr>
          <w:rFonts w:eastAsia="TimesNewRomanPSMT"/>
          <w:lang w:val="bg-BG"/>
        </w:rPr>
      </w:pPr>
      <w:r>
        <w:rPr>
          <w:lang w:val="bg-BG"/>
        </w:rPr>
        <w:t xml:space="preserve">Плащането за всяка зона се определя, като средно плащане за всеки вид земеползване в зависимост от дела на всеки един от изброените </w:t>
      </w:r>
      <w:r w:rsidR="00E21C56">
        <w:rPr>
          <w:lang w:val="bg-BG"/>
        </w:rPr>
        <w:t>4</w:t>
      </w:r>
      <w:r>
        <w:rPr>
          <w:lang w:val="bg-BG"/>
        </w:rPr>
        <w:t xml:space="preserve"> типа райони. </w:t>
      </w:r>
      <w:r w:rsidR="00DD3ED4" w:rsidRPr="00DD3ED4">
        <w:rPr>
          <w:lang w:val="bg-BG"/>
        </w:rPr>
        <w:t xml:space="preserve">Основният критерии при преизчисляване на компенсаторните плащания и на прилаганата методология са отчитане на пропуснатите ползи и допълнителните разходи за изпълнение на заложените дейности и изисквания. Референтният период на преизчислението е 2017-2019 г., като констатираните промени в пазарната и </w:t>
      </w:r>
      <w:r w:rsidR="00DD3ED4" w:rsidRPr="00DD3ED4">
        <w:rPr>
          <w:lang w:val="bg-BG"/>
        </w:rPr>
        <w:lastRenderedPageBreak/>
        <w:t>производствена среда в този период са съотнесени към периода 2011-2013</w:t>
      </w:r>
      <w:r w:rsidR="00B218E5">
        <w:rPr>
          <w:lang w:val="bg-BG"/>
        </w:rPr>
        <w:t xml:space="preserve"> г.</w:t>
      </w:r>
      <w:r w:rsidR="00DD3ED4" w:rsidRPr="00DD3ED4">
        <w:rPr>
          <w:lang w:val="bg-BG"/>
        </w:rPr>
        <w:t>, който е използван за изчисляване на компенсаторното плащане в действащия програмен период.</w:t>
      </w:r>
      <w:r w:rsidR="00DD3ED4">
        <w:rPr>
          <w:lang w:val="bg-BG"/>
        </w:rPr>
        <w:t xml:space="preserve"> </w:t>
      </w:r>
      <w:r w:rsidR="00256443" w:rsidRPr="00DD3ED4">
        <w:rPr>
          <w:rFonts w:eastAsia="TimesNewRomanPSMT"/>
          <w:lang w:val="bg-BG"/>
        </w:rPr>
        <w:t xml:space="preserve">Размерът на компенсаторното плащане </w:t>
      </w:r>
      <w:r w:rsidR="00256443" w:rsidRPr="00DD3ED4">
        <w:rPr>
          <w:bCs/>
          <w:lang w:val="bg-BG" w:eastAsia="en-US"/>
        </w:rPr>
        <w:t xml:space="preserve">по Натура 2000 и </w:t>
      </w:r>
      <w:r w:rsidR="00DD3ED4">
        <w:rPr>
          <w:bCs/>
          <w:lang w:val="bg-BG" w:eastAsia="en-US"/>
        </w:rPr>
        <w:t>Р</w:t>
      </w:r>
      <w:r w:rsidR="00256443" w:rsidRPr="00DD3ED4">
        <w:rPr>
          <w:bCs/>
          <w:lang w:val="bg-BG" w:eastAsia="en-US"/>
        </w:rPr>
        <w:t xml:space="preserve">амковата директива за водите </w:t>
      </w:r>
      <w:r w:rsidR="00256443" w:rsidRPr="00DD3ED4">
        <w:rPr>
          <w:rFonts w:eastAsia="TimesNewRomanPSMT"/>
          <w:lang w:val="bg-BG"/>
        </w:rPr>
        <w:t>се изчислява чрез</w:t>
      </w:r>
      <w:r w:rsidR="00256443" w:rsidRPr="00DD3ED4">
        <w:rPr>
          <w:lang w:val="bg-BG"/>
        </w:rPr>
        <w:t xml:space="preserve"> алгоритъм, който се базира на определяне на пропуснатите ползи и допълнителните разходи за земеделските стопани и/или другите разрешени от закона стопанисващи земеделските площи в съответните райони, </w:t>
      </w:r>
      <w:r w:rsidR="00256443" w:rsidRPr="00DD3ED4">
        <w:rPr>
          <w:rFonts w:eastAsia="TimesNewRomanPSMT"/>
          <w:lang w:val="bg-BG"/>
        </w:rPr>
        <w:t>вследствие на спазване на разписаните забрани и ограничения</w:t>
      </w:r>
      <w:r w:rsidR="00256443" w:rsidRPr="00DD3ED4">
        <w:rPr>
          <w:lang w:val="bg-BG"/>
        </w:rPr>
        <w:t xml:space="preserve">. </w:t>
      </w:r>
      <w:r w:rsidR="00256443" w:rsidRPr="00DD3ED4">
        <w:rPr>
          <w:rFonts w:eastAsia="TimesNewRomanPSMT"/>
          <w:lang w:val="bg-BG"/>
        </w:rPr>
        <w:t xml:space="preserve">Взети са в предвид и спестените разходи и </w:t>
      </w:r>
      <w:r w:rsidR="00256443" w:rsidRPr="00DD3ED4">
        <w:rPr>
          <w:lang w:val="bg-BG"/>
        </w:rPr>
        <w:t xml:space="preserve">загубите </w:t>
      </w:r>
      <w:r w:rsidR="00256443" w:rsidRPr="00DD3ED4">
        <w:rPr>
          <w:rFonts w:eastAsia="TimesNewRomanPSMT"/>
          <w:lang w:val="bg-BG"/>
        </w:rPr>
        <w:t>вследствие неизвършването на определени дейности поради разписаните забрани и ограничения.</w:t>
      </w:r>
      <w:r w:rsidR="00DD3ED4">
        <w:rPr>
          <w:rFonts w:eastAsia="TimesNewRomanPSMT"/>
          <w:lang w:val="bg-BG"/>
        </w:rPr>
        <w:t xml:space="preserve"> </w:t>
      </w:r>
      <w:r w:rsidR="0013605A">
        <w:rPr>
          <w:rFonts w:eastAsia="TimesNewRomanPSMT"/>
          <w:lang w:val="bg-BG"/>
        </w:rPr>
        <w:t>Н</w:t>
      </w:r>
      <w:r w:rsidR="00DD3ED4">
        <w:rPr>
          <w:rFonts w:eastAsia="TimesNewRomanPSMT"/>
          <w:lang w:val="bg-BG"/>
        </w:rPr>
        <w:t xml:space="preserve">аправен </w:t>
      </w:r>
      <w:r w:rsidR="0013605A">
        <w:rPr>
          <w:rFonts w:eastAsia="TimesNewRomanPSMT"/>
          <w:lang w:val="bg-BG"/>
        </w:rPr>
        <w:t xml:space="preserve">е </w:t>
      </w:r>
      <w:r w:rsidR="00DD3ED4">
        <w:rPr>
          <w:rFonts w:eastAsia="TimesNewRomanPSMT"/>
          <w:lang w:val="bg-BG"/>
        </w:rPr>
        <w:t xml:space="preserve">анализ за необходимостта от преизчисляване </w:t>
      </w:r>
      <w:r w:rsidR="0013605A">
        <w:rPr>
          <w:rFonts w:eastAsia="TimesNewRomanPSMT"/>
          <w:lang w:val="bg-BG"/>
        </w:rPr>
        <w:t>и са обследвани всички компоненти учас</w:t>
      </w:r>
      <w:r w:rsidR="00397758">
        <w:rPr>
          <w:rFonts w:eastAsia="TimesNewRomanPSMT"/>
          <w:lang w:val="bg-BG"/>
        </w:rPr>
        <w:t>тващи в изчислителния алгоритъм следвайки забраните, като са</w:t>
      </w:r>
      <w:r w:rsidR="00DD3ED4">
        <w:rPr>
          <w:rFonts w:eastAsia="TimesNewRomanPSMT"/>
          <w:lang w:val="bg-BG"/>
        </w:rPr>
        <w:t xml:space="preserve"> констатирани промени в пазарната и производствена среда, </w:t>
      </w:r>
      <w:r w:rsidR="00397758">
        <w:rPr>
          <w:rFonts w:eastAsia="TimesNewRomanPSMT"/>
          <w:lang w:val="bg-BG"/>
        </w:rPr>
        <w:t>които водят до промени в основните критерии, съответно на</w:t>
      </w:r>
      <w:r w:rsidR="00DD3ED4">
        <w:rPr>
          <w:rFonts w:eastAsia="TimesNewRomanPSMT"/>
          <w:lang w:val="bg-BG"/>
        </w:rPr>
        <w:t>:</w:t>
      </w:r>
    </w:p>
    <w:p w:rsidR="00C9777A" w:rsidRPr="00DB2F6B" w:rsidRDefault="00AC52C2" w:rsidP="002C2B84">
      <w:pPr>
        <w:autoSpaceDE w:val="0"/>
        <w:autoSpaceDN w:val="0"/>
        <w:adjustRightInd w:val="0"/>
        <w:ind w:firstLine="706"/>
        <w:jc w:val="both"/>
        <w:rPr>
          <w:rFonts w:eastAsia="TimesNewRomanPSMT"/>
          <w:lang w:val="bg-BG"/>
        </w:rPr>
      </w:pPr>
      <w:r w:rsidRPr="00DB2F6B">
        <w:rPr>
          <w:rFonts w:eastAsia="TimesNewRomanPSMT"/>
          <w:lang w:val="bg-BG"/>
        </w:rPr>
        <w:t xml:space="preserve">А) </w:t>
      </w:r>
      <w:r w:rsidR="00C9777A" w:rsidRPr="00DB2F6B">
        <w:rPr>
          <w:rFonts w:eastAsia="TimesNewRomanPS-BoldMT"/>
          <w:bCs/>
          <w:i/>
          <w:lang w:val="bg-BG"/>
        </w:rPr>
        <w:t>Пропуснатите приходи</w:t>
      </w:r>
      <w:r w:rsidR="00C9777A" w:rsidRPr="00DB2F6B">
        <w:rPr>
          <w:rFonts w:eastAsia="TimesNewRomanPS-BoldMT"/>
          <w:bCs/>
          <w:lang w:val="bg-BG"/>
        </w:rPr>
        <w:t xml:space="preserve"> </w:t>
      </w:r>
      <w:r w:rsidR="00DD3ED4" w:rsidRPr="00DB2F6B">
        <w:rPr>
          <w:rFonts w:eastAsia="TimesNewRomanPS-BoldMT"/>
          <w:bCs/>
          <w:lang w:val="bg-BG"/>
        </w:rPr>
        <w:t>дължащи се на п</w:t>
      </w:r>
      <w:r w:rsidR="00C9777A" w:rsidRPr="00DB2F6B">
        <w:rPr>
          <w:rFonts w:eastAsia="TimesNewRomanPSMT"/>
          <w:lang w:val="bg-BG"/>
        </w:rPr>
        <w:t xml:space="preserve">о-ниските добиви на продукция от земеделските култури на хектар поради спазването на забраните и ограниченията (забрана за косене; за премахване на </w:t>
      </w:r>
      <w:r w:rsidR="00C9777A" w:rsidRPr="00DB2F6B">
        <w:rPr>
          <w:lang w:val="bg-BG"/>
        </w:rPr>
        <w:t>характеристиките на ландшафта</w:t>
      </w:r>
      <w:r w:rsidR="00C9777A" w:rsidRPr="00DB2F6B">
        <w:rPr>
          <w:rFonts w:eastAsia="TimesNewRomanPSMT"/>
          <w:lang w:val="bg-BG"/>
        </w:rPr>
        <w:t xml:space="preserve">; за </w:t>
      </w:r>
      <w:r w:rsidR="00C9777A" w:rsidRPr="00DB2F6B">
        <w:rPr>
          <w:lang w:val="bg-BG"/>
        </w:rPr>
        <w:t>използването на неселективни средства за борба с вредителите по горите (в селското стопанство); за използването на пестициди и минералн</w:t>
      </w:r>
      <w:r w:rsidR="00DD3ED4" w:rsidRPr="00DB2F6B">
        <w:rPr>
          <w:lang w:val="bg-BG"/>
        </w:rPr>
        <w:t>и торове в пасищата и ливадите, както и п</w:t>
      </w:r>
      <w:r w:rsidR="00C9777A" w:rsidRPr="00DB2F6B">
        <w:rPr>
          <w:lang w:val="bg-BG"/>
        </w:rPr>
        <w:t xml:space="preserve">ропуснати приходи от </w:t>
      </w:r>
      <w:r w:rsidR="00DD3ED4" w:rsidRPr="00DB2F6B">
        <w:rPr>
          <w:lang w:val="bg-BG"/>
        </w:rPr>
        <w:t>използването на минерални торове и препарати за растителна защита при обработваеми земи и трайни насаждения.</w:t>
      </w:r>
    </w:p>
    <w:p w:rsidR="002C2B84" w:rsidRPr="00DB2F6B" w:rsidRDefault="00AC52C2" w:rsidP="00351309">
      <w:pPr>
        <w:autoSpaceDE w:val="0"/>
        <w:autoSpaceDN w:val="0"/>
        <w:adjustRightInd w:val="0"/>
        <w:ind w:firstLine="709"/>
        <w:jc w:val="both"/>
        <w:rPr>
          <w:rFonts w:eastAsia="TimesNewRomanPSMT"/>
          <w:lang w:val="bg-BG"/>
        </w:rPr>
      </w:pPr>
      <w:r w:rsidRPr="00DB2F6B">
        <w:rPr>
          <w:rFonts w:eastAsia="TimesNewRomanPSMT"/>
          <w:lang w:val="bg-BG"/>
        </w:rPr>
        <w:t xml:space="preserve">Б) </w:t>
      </w:r>
      <w:r w:rsidR="002C2B84" w:rsidRPr="00DB2F6B">
        <w:rPr>
          <w:rFonts w:eastAsia="TimesNewRomanPS-BoldMT"/>
          <w:bCs/>
          <w:i/>
          <w:lang w:val="bg-BG"/>
        </w:rPr>
        <w:t>Допълните разходи</w:t>
      </w:r>
      <w:r w:rsidR="00DB2F6B" w:rsidRPr="00DB2F6B">
        <w:rPr>
          <w:rFonts w:eastAsia="TimesNewRomanPS-BoldMT"/>
          <w:bCs/>
          <w:lang w:val="bg-BG"/>
        </w:rPr>
        <w:t xml:space="preserve">, които </w:t>
      </w:r>
      <w:r w:rsidR="002C2B84" w:rsidRPr="00DB2F6B">
        <w:rPr>
          <w:rFonts w:eastAsia="TimesNewRomanPSMT"/>
          <w:lang w:val="bg-BG"/>
        </w:rPr>
        <w:t>се формират по няколко направления:</w:t>
      </w:r>
    </w:p>
    <w:p w:rsidR="002C2B84" w:rsidRPr="00DB2F6B" w:rsidRDefault="002C2B84" w:rsidP="00351309">
      <w:pPr>
        <w:autoSpaceDE w:val="0"/>
        <w:autoSpaceDN w:val="0"/>
        <w:adjustRightInd w:val="0"/>
        <w:ind w:firstLine="709"/>
        <w:jc w:val="both"/>
        <w:rPr>
          <w:rFonts w:eastAsia="TimesNewRomanPSMT"/>
          <w:lang w:val="bg-BG"/>
        </w:rPr>
      </w:pPr>
      <w:r w:rsidRPr="00DB2F6B">
        <w:rPr>
          <w:rFonts w:eastAsia="TimesNewRomanPSMT"/>
          <w:lang w:val="bg-BG"/>
        </w:rPr>
        <w:t>1. Увеличен разход на труд, пор</w:t>
      </w:r>
      <w:r w:rsidR="00A33F91" w:rsidRPr="00DB2F6B">
        <w:rPr>
          <w:rFonts w:eastAsia="TimesNewRomanPSMT"/>
          <w:lang w:val="bg-BG"/>
        </w:rPr>
        <w:t>ади завишения брой на операциите</w:t>
      </w:r>
      <w:r w:rsidRPr="00DB2F6B">
        <w:rPr>
          <w:rFonts w:eastAsia="TimesNewRomanPSMT"/>
          <w:lang w:val="bg-BG"/>
        </w:rPr>
        <w:t>, в резултат на намаляване разходите за торене и растителнозащитни препарати</w:t>
      </w:r>
      <w:r w:rsidR="00A33F91" w:rsidRPr="00DB2F6B">
        <w:rPr>
          <w:rFonts w:eastAsia="TimesNewRomanPSMT"/>
          <w:lang w:val="bg-BG"/>
        </w:rPr>
        <w:t xml:space="preserve"> и спазване на забраните</w:t>
      </w:r>
      <w:r w:rsidRPr="00DB2F6B">
        <w:rPr>
          <w:rFonts w:eastAsia="TimesNewRomanPSMT"/>
          <w:lang w:val="bg-BG"/>
        </w:rPr>
        <w:t>.</w:t>
      </w:r>
    </w:p>
    <w:p w:rsidR="002C2B84" w:rsidRPr="00DB2F6B" w:rsidRDefault="002C2B84" w:rsidP="00351309">
      <w:pPr>
        <w:autoSpaceDE w:val="0"/>
        <w:autoSpaceDN w:val="0"/>
        <w:adjustRightInd w:val="0"/>
        <w:ind w:firstLine="709"/>
        <w:jc w:val="both"/>
        <w:rPr>
          <w:rFonts w:eastAsia="TimesNewRomanPS-BoldMT"/>
          <w:bCs/>
          <w:lang w:val="ru-RU"/>
        </w:rPr>
      </w:pPr>
      <w:r w:rsidRPr="00DB2F6B">
        <w:rPr>
          <w:rStyle w:val="longtext"/>
          <w:shd w:val="clear" w:color="auto" w:fill="FFFFFF"/>
          <w:lang w:val="bg-BG"/>
        </w:rPr>
        <w:t>2. По-големи разходи за труд при пасищата са свързани с изпълнението на наложените забрани</w:t>
      </w:r>
      <w:r w:rsidR="00A33F91" w:rsidRPr="00DB2F6B">
        <w:rPr>
          <w:rFonts w:eastAsia="TimesNewRomanPS-BoldMT"/>
          <w:bCs/>
          <w:i/>
          <w:lang w:val="bg-BG"/>
        </w:rPr>
        <w:t xml:space="preserve"> – </w:t>
      </w:r>
      <w:r w:rsidR="00A33F91" w:rsidRPr="00DB2F6B">
        <w:rPr>
          <w:rFonts w:eastAsia="TimesNewRomanPS-BoldMT"/>
          <w:bCs/>
          <w:lang w:val="bg-BG"/>
        </w:rPr>
        <w:t xml:space="preserve">за използване на неселективни средства за борба с вредителите по горите (в селското стопанство); за техническа поддръжка на машините </w:t>
      </w:r>
      <w:r w:rsidR="00D313E5" w:rsidRPr="00DB2F6B">
        <w:rPr>
          <w:rFonts w:eastAsia="TimesNewRomanPS-BoldMT"/>
          <w:bCs/>
          <w:lang w:val="bg-BG"/>
        </w:rPr>
        <w:t xml:space="preserve">и </w:t>
      </w:r>
      <w:r w:rsidR="00A33F91" w:rsidRPr="00DB2F6B">
        <w:rPr>
          <w:rFonts w:eastAsia="TimesNewRomanPS-BoldMT"/>
          <w:bCs/>
          <w:lang w:val="bg-BG"/>
        </w:rPr>
        <w:t>др.</w:t>
      </w:r>
    </w:p>
    <w:p w:rsidR="00AC52C2" w:rsidRDefault="00AC52C2" w:rsidP="00351309">
      <w:pPr>
        <w:autoSpaceDE w:val="0"/>
        <w:autoSpaceDN w:val="0"/>
        <w:adjustRightInd w:val="0"/>
        <w:ind w:firstLine="709"/>
        <w:jc w:val="both"/>
        <w:rPr>
          <w:rFonts w:eastAsia="TimesNewRomanPSMT"/>
          <w:lang w:val="bg-BG"/>
        </w:rPr>
      </w:pPr>
      <w:r w:rsidRPr="00DB2F6B">
        <w:rPr>
          <w:rFonts w:eastAsia="TimesNewRomanPSMT"/>
          <w:lang w:val="bg-BG"/>
        </w:rPr>
        <w:t xml:space="preserve">В) </w:t>
      </w:r>
      <w:r w:rsidR="002C2B84" w:rsidRPr="00DB2F6B">
        <w:rPr>
          <w:rFonts w:eastAsia="TimesNewRomanPS-BoldMT"/>
          <w:bCs/>
          <w:i/>
          <w:lang w:val="bg-BG"/>
        </w:rPr>
        <w:t>Спестените разходи</w:t>
      </w:r>
      <w:r w:rsidR="002C2B84" w:rsidRPr="002C2B84">
        <w:rPr>
          <w:rFonts w:eastAsia="TimesNewRomanPS-BoldMT"/>
          <w:b/>
          <w:bCs/>
          <w:lang w:val="bg-BG"/>
        </w:rPr>
        <w:t xml:space="preserve"> </w:t>
      </w:r>
      <w:r w:rsidR="002C2B84" w:rsidRPr="002C2B84">
        <w:rPr>
          <w:rFonts w:eastAsia="TimesNewRomanPSMT"/>
          <w:lang w:val="bg-BG"/>
        </w:rPr>
        <w:t xml:space="preserve">са в резултат на </w:t>
      </w:r>
      <w:r w:rsidR="000F2DEE">
        <w:rPr>
          <w:rFonts w:eastAsia="TimesNewRomanPSMT"/>
          <w:lang w:val="bg-BG"/>
        </w:rPr>
        <w:t>отпадане</w:t>
      </w:r>
      <w:r w:rsidR="002C2B84" w:rsidRPr="002C2B84">
        <w:rPr>
          <w:rFonts w:eastAsia="TimesNewRomanPSMT"/>
          <w:lang w:val="bg-BG"/>
        </w:rPr>
        <w:t xml:space="preserve"> разходите за торове и препарати за растителна защита и в резултат на не-предприемане на някои земеделски д</w:t>
      </w:r>
      <w:r w:rsidR="00C34A28">
        <w:rPr>
          <w:rFonts w:eastAsia="TimesNewRomanPSMT"/>
          <w:lang w:val="bg-BG"/>
        </w:rPr>
        <w:t xml:space="preserve">ейности (прилагане на пестициди, </w:t>
      </w:r>
      <w:r w:rsidR="002C2B84" w:rsidRPr="002C2B84">
        <w:rPr>
          <w:rFonts w:eastAsia="TimesNewRomanPSMT"/>
          <w:lang w:val="bg-BG"/>
        </w:rPr>
        <w:t>торене с минерални торове и др.)</w:t>
      </w:r>
      <w:r w:rsidR="000F2DEE">
        <w:rPr>
          <w:rFonts w:eastAsia="TimesNewRomanPSMT"/>
          <w:lang w:val="bg-BG"/>
        </w:rPr>
        <w:t>.</w:t>
      </w:r>
      <w:r w:rsidR="00DB2F6B">
        <w:rPr>
          <w:rFonts w:eastAsia="TimesNewRomanPSMT"/>
          <w:lang w:val="bg-BG"/>
        </w:rPr>
        <w:t xml:space="preserve"> Спестените разходи по същество водят до намаляване на пропуснатите ползи и оттам коригират към намаление компенсаторното плащане.</w:t>
      </w:r>
    </w:p>
    <w:p w:rsidR="00DA2F4F" w:rsidRDefault="003F01D9" w:rsidP="00DB2F6B">
      <w:pPr>
        <w:autoSpaceDE w:val="0"/>
        <w:autoSpaceDN w:val="0"/>
        <w:adjustRightInd w:val="0"/>
        <w:ind w:firstLine="709"/>
        <w:jc w:val="both"/>
        <w:rPr>
          <w:lang w:val="bg-BG"/>
        </w:rPr>
      </w:pPr>
      <w:r>
        <w:rPr>
          <w:bCs/>
          <w:lang w:val="bg-BG" w:eastAsia="en-US"/>
        </w:rPr>
        <w:t xml:space="preserve">При изчисляване на компенсаторните плащания по </w:t>
      </w:r>
      <w:r w:rsidR="00397758">
        <w:rPr>
          <w:bCs/>
          <w:lang w:val="bg-BG" w:eastAsia="en-US"/>
        </w:rPr>
        <w:t>М</w:t>
      </w:r>
      <w:r>
        <w:rPr>
          <w:bCs/>
          <w:lang w:val="bg-BG" w:eastAsia="en-US"/>
        </w:rPr>
        <w:t xml:space="preserve">ярка 12. са </w:t>
      </w:r>
      <w:r w:rsidR="006E575D">
        <w:rPr>
          <w:bCs/>
          <w:lang w:val="bg-BG" w:eastAsia="en-US"/>
        </w:rPr>
        <w:t>взети</w:t>
      </w:r>
      <w:r>
        <w:rPr>
          <w:bCs/>
          <w:lang w:val="bg-BG" w:eastAsia="en-US"/>
        </w:rPr>
        <w:t xml:space="preserve"> за база </w:t>
      </w:r>
      <w:r w:rsidR="006E575D">
        <w:rPr>
          <w:bCs/>
          <w:lang w:val="bg-BG" w:eastAsia="en-US"/>
        </w:rPr>
        <w:t>агро-технологичните</w:t>
      </w:r>
      <w:r>
        <w:rPr>
          <w:bCs/>
          <w:lang w:val="bg-BG" w:eastAsia="en-US"/>
        </w:rPr>
        <w:t xml:space="preserve"> традиционни практики</w:t>
      </w:r>
      <w:r w:rsidR="00DB2F6B">
        <w:rPr>
          <w:bCs/>
          <w:lang w:val="bg-BG" w:eastAsia="en-US"/>
        </w:rPr>
        <w:t xml:space="preserve"> прилагани в България, отразявайки съвременните особености и тенденции. </w:t>
      </w:r>
      <w:r w:rsidR="00DA2F4F" w:rsidRPr="00816FF0">
        <w:rPr>
          <w:lang w:val="bg-BG"/>
        </w:rPr>
        <w:t xml:space="preserve">Необходимите икономически данни – добиви, цени на вложени </w:t>
      </w:r>
      <w:r w:rsidR="00397758">
        <w:rPr>
          <w:lang w:val="bg-BG"/>
        </w:rPr>
        <w:t>ресурси</w:t>
      </w:r>
      <w:r w:rsidR="00DA2F4F" w:rsidRPr="00816FF0">
        <w:rPr>
          <w:lang w:val="bg-BG"/>
        </w:rPr>
        <w:t xml:space="preserve"> на производството и други, който са използвани при определяне на компенсаторните плащания са от Националния статистически институт, официални документи и публикации на отдел „Агростатистика” към МЗХ, , материали от Системата за агропазарна информация, научни изследвания </w:t>
      </w:r>
      <w:r w:rsidR="00397758">
        <w:rPr>
          <w:lang w:val="bg-BG"/>
        </w:rPr>
        <w:t>на</w:t>
      </w:r>
      <w:r w:rsidR="00DA2F4F" w:rsidRPr="00816FF0">
        <w:rPr>
          <w:lang w:val="bg-BG"/>
        </w:rPr>
        <w:t xml:space="preserve"> Инст</w:t>
      </w:r>
      <w:r w:rsidR="00DB2F6B">
        <w:rPr>
          <w:lang w:val="bg-BG"/>
        </w:rPr>
        <w:t>итут по аграрна икономика и Центъра за икономически изследвания в селското стопанство - САРА</w:t>
      </w:r>
      <w:r w:rsidR="00DA2F4F" w:rsidRPr="00816FF0">
        <w:rPr>
          <w:lang w:val="bg-BG"/>
        </w:rPr>
        <w:t xml:space="preserve">. </w:t>
      </w:r>
      <w:r w:rsidR="00DB2F6B">
        <w:rPr>
          <w:lang w:val="bg-BG"/>
        </w:rPr>
        <w:t xml:space="preserve">При липса на необходима за изчисляване информация или данни са направени експертни допускания и оценки, които се базират на различни прокси и аналогични </w:t>
      </w:r>
      <w:r w:rsidR="001A6ECC">
        <w:rPr>
          <w:lang w:val="bg-BG"/>
        </w:rPr>
        <w:t xml:space="preserve">измерители. Такъв е примерът с определяне на ландшафтните елементи при ливади, обработваеми земи и трайни насаждения, където за залагане на процента на тези обекти </w:t>
      </w:r>
      <w:r w:rsidR="00397758">
        <w:rPr>
          <w:lang w:val="bg-BG"/>
        </w:rPr>
        <w:t xml:space="preserve">в земеделските земи </w:t>
      </w:r>
      <w:r w:rsidR="001A6ECC">
        <w:rPr>
          <w:lang w:val="bg-BG"/>
        </w:rPr>
        <w:t>е използвано приложението Go</w:t>
      </w:r>
      <w:r w:rsidR="001A6ECC">
        <w:t>o</w:t>
      </w:r>
      <w:r w:rsidR="001A6ECC">
        <w:rPr>
          <w:lang w:val="bg-BG"/>
        </w:rPr>
        <w:t>gle Earth.</w:t>
      </w:r>
    </w:p>
    <w:p w:rsidR="00420206" w:rsidRPr="001A6ECC" w:rsidRDefault="00420206" w:rsidP="00420206">
      <w:pPr>
        <w:autoSpaceDE w:val="0"/>
        <w:autoSpaceDN w:val="0"/>
        <w:adjustRightInd w:val="0"/>
        <w:ind w:firstLine="706"/>
        <w:jc w:val="both"/>
        <w:rPr>
          <w:rFonts w:eastAsia="TimesNewRomanPSMT"/>
          <w:lang w:val="bg-BG"/>
        </w:rPr>
      </w:pPr>
      <w:r w:rsidRPr="001A6ECC">
        <w:rPr>
          <w:rFonts w:eastAsia="TimesNewRomanPSMT"/>
          <w:lang w:val="bg-BG"/>
        </w:rPr>
        <w:t>В основата на</w:t>
      </w:r>
      <w:r w:rsidRPr="001A6ECC">
        <w:rPr>
          <w:rFonts w:eastAsia="TimesNewRomanPSMT"/>
          <w:lang w:val="ru-RU"/>
        </w:rPr>
        <w:t xml:space="preserve"> изчисленията на </w:t>
      </w:r>
      <w:r w:rsidRPr="001A6ECC">
        <w:rPr>
          <w:noProof/>
          <w:lang w:val="ru-RU"/>
        </w:rPr>
        <w:t>компенсаторните плащания за земеделски площи в Натура 2000</w:t>
      </w:r>
      <w:r w:rsidRPr="001A6ECC">
        <w:rPr>
          <w:rFonts w:eastAsia="TimesNewRomanPSMT"/>
          <w:lang w:val="ru-RU"/>
        </w:rPr>
        <w:t xml:space="preserve"> е показателят брутен марж.</w:t>
      </w:r>
      <w:r w:rsidRPr="001A6ECC">
        <w:rPr>
          <w:lang w:val="ru-RU"/>
        </w:rPr>
        <w:t xml:space="preserve"> Под брутен марж на дадена селскостопанска дейност се разбира паричната стойност на брутната продукция, от която се приспадат някои специфични променливи разходи по видове култури или категории животни. </w:t>
      </w:r>
      <w:r w:rsidRPr="001A6ECC">
        <w:rPr>
          <w:rFonts w:eastAsia="TimesNewRomanPSMT"/>
          <w:lang w:val="bg-BG"/>
        </w:rPr>
        <w:t>При полските култури конкретно брутните маржини са изчислени на базата на калкулациите по проект CAPA (Институт по аграрна икономика)</w:t>
      </w:r>
      <w:r w:rsidR="001A6ECC" w:rsidRPr="001A6ECC">
        <w:rPr>
          <w:rFonts w:eastAsia="TimesNewRomanPSMT"/>
          <w:lang w:val="ru-RU"/>
        </w:rPr>
        <w:t xml:space="preserve"> и на технологични </w:t>
      </w:r>
      <w:r w:rsidR="001A6ECC" w:rsidRPr="001A6ECC">
        <w:rPr>
          <w:rFonts w:eastAsia="TimesNewRomanPSMT"/>
          <w:lang w:val="ru-RU"/>
        </w:rPr>
        <w:lastRenderedPageBreak/>
        <w:t>карти използвани в Институт по аграрна икономика</w:t>
      </w:r>
      <w:r w:rsidRPr="001A6ECC">
        <w:rPr>
          <w:rFonts w:eastAsia="TimesNewRomanPSMT"/>
          <w:lang w:val="bg-BG"/>
        </w:rPr>
        <w:t>. При тези изчисления се взимат средните стойности за страната съответно за добив и за средногодишни цени, което формира брутните приходи.</w:t>
      </w:r>
      <w:r w:rsidR="001A6ECC">
        <w:rPr>
          <w:rFonts w:eastAsia="TimesNewRomanPSMT"/>
          <w:lang w:val="bg-BG"/>
        </w:rPr>
        <w:t xml:space="preserve"> Брутните маржове използвани за изчисляване на компенсиране на дейностите и забраните по Мярка 12 („НАТУРА 2000 и Рамковата директива за водите”) са изчислени и участват в уравненията и на другите компенсаторни плащания по съответните мерки от Програмата за развитие на селските райони 2014-2020 година, което </w:t>
      </w:r>
      <w:r w:rsidR="00397758">
        <w:rPr>
          <w:rFonts w:eastAsia="TimesNewRomanPSMT"/>
          <w:lang w:val="bg-BG"/>
        </w:rPr>
        <w:t>предпазва</w:t>
      </w:r>
      <w:r w:rsidR="00C71F30">
        <w:rPr>
          <w:rFonts w:eastAsia="TimesNewRomanPSMT"/>
          <w:lang w:val="bg-BG"/>
        </w:rPr>
        <w:t xml:space="preserve"> от специфични и едностранни изкривявания и повишава консистентността на резултатите.</w:t>
      </w:r>
    </w:p>
    <w:p w:rsidR="00BC6DB1" w:rsidRPr="00245474" w:rsidRDefault="005312D5" w:rsidP="0098444F">
      <w:pPr>
        <w:autoSpaceDE w:val="0"/>
        <w:autoSpaceDN w:val="0"/>
        <w:adjustRightInd w:val="0"/>
        <w:ind w:firstLine="709"/>
        <w:jc w:val="both"/>
        <w:rPr>
          <w:lang w:val="bg-BG"/>
        </w:rPr>
      </w:pPr>
      <w:r w:rsidRPr="001974EA">
        <w:rPr>
          <w:rFonts w:eastAsia="TimesNewRomanPSMT"/>
          <w:lang w:val="bg-BG"/>
        </w:rPr>
        <w:t xml:space="preserve">Размерът на компенсаторното плащане </w:t>
      </w:r>
      <w:r w:rsidRPr="001974EA">
        <w:rPr>
          <w:bCs/>
          <w:lang w:val="bg-BG" w:eastAsia="en-US"/>
        </w:rPr>
        <w:t xml:space="preserve">по Натура 2000 и </w:t>
      </w:r>
      <w:r w:rsidR="00397758">
        <w:rPr>
          <w:bCs/>
          <w:lang w:val="bg-BG" w:eastAsia="en-US"/>
        </w:rPr>
        <w:t>Р</w:t>
      </w:r>
      <w:r w:rsidRPr="001974EA">
        <w:rPr>
          <w:bCs/>
          <w:lang w:val="bg-BG" w:eastAsia="en-US"/>
        </w:rPr>
        <w:t>амковата директива за водите</w:t>
      </w:r>
      <w:r w:rsidRPr="001974EA">
        <w:rPr>
          <w:rFonts w:eastAsia="TimesNewRomanPSMT"/>
          <w:lang w:val="bg-BG"/>
        </w:rPr>
        <w:t xml:space="preserve"> се определя чрез разликата в брутните маржове </w:t>
      </w:r>
      <w:r w:rsidRPr="001974EA">
        <w:rPr>
          <w:lang w:val="bg-BG"/>
        </w:rPr>
        <w:t xml:space="preserve">(получените приходи, от които са извадени съответните разходи за производството) на </w:t>
      </w:r>
      <w:r w:rsidR="001974EA">
        <w:rPr>
          <w:lang w:val="bg-BG"/>
        </w:rPr>
        <w:t>единица площ</w:t>
      </w:r>
      <w:r w:rsidRPr="001974EA">
        <w:rPr>
          <w:rFonts w:eastAsia="TimesNewRomanPSMT"/>
          <w:lang w:val="bg-BG"/>
        </w:rPr>
        <w:t xml:space="preserve"> при съответните видове дейности (производство) при вариант без забраните и ограниченията и при вариант със забраните и ограниченията.</w:t>
      </w:r>
      <w:r w:rsidR="001974EA">
        <w:rPr>
          <w:rFonts w:eastAsia="TimesNewRomanPSMT"/>
          <w:lang w:val="bg-BG"/>
        </w:rPr>
        <w:t xml:space="preserve"> </w:t>
      </w:r>
      <w:r w:rsidR="00BC6DB1" w:rsidRPr="001974EA">
        <w:rPr>
          <w:lang w:val="bg-BG"/>
        </w:rPr>
        <w:t xml:space="preserve">Брутната продукция по култури минус общите разходи за отглеждането на тези култури дават брутния маржин (или </w:t>
      </w:r>
      <w:r w:rsidR="00397758">
        <w:rPr>
          <w:lang w:val="bg-BG"/>
        </w:rPr>
        <w:t>брутния</w:t>
      </w:r>
      <w:r w:rsidR="00BC6DB1" w:rsidRPr="001974EA">
        <w:rPr>
          <w:lang w:val="bg-BG"/>
        </w:rPr>
        <w:t xml:space="preserve"> доход от дейността). </w:t>
      </w:r>
      <w:r w:rsidR="00BC6DB1" w:rsidRPr="00245474">
        <w:rPr>
          <w:lang w:val="bg-BG"/>
        </w:rPr>
        <w:t xml:space="preserve">Разликата между брутния маржин </w:t>
      </w:r>
      <w:r w:rsidR="00BC6DB1" w:rsidRPr="00245474">
        <w:rPr>
          <w:rFonts w:eastAsia="TimesNewRomanPSMT"/>
          <w:lang w:val="bg-BG"/>
        </w:rPr>
        <w:t>при съответните видове дейности (производство) при вариант без забраните и ограниченията</w:t>
      </w:r>
      <w:r w:rsidR="00BC6DB1" w:rsidRPr="00245474">
        <w:rPr>
          <w:lang w:val="bg-BG"/>
        </w:rPr>
        <w:t xml:space="preserve"> и съответно </w:t>
      </w:r>
      <w:r w:rsidR="00BC6DB1" w:rsidRPr="00245474">
        <w:rPr>
          <w:rFonts w:eastAsia="TimesNewRomanPSMT"/>
          <w:lang w:val="bg-BG"/>
        </w:rPr>
        <w:t>при вариант със забраните и ограниченията</w:t>
      </w:r>
      <w:r w:rsidR="00BC6DB1" w:rsidRPr="00245474">
        <w:rPr>
          <w:lang w:val="bg-BG"/>
        </w:rPr>
        <w:t xml:space="preserve"> ни дават размера на пропуснатия доход, който служи и като база за определяне на компенсаторното плащане в съответния район.</w:t>
      </w:r>
    </w:p>
    <w:p w:rsidR="00DB2F6B" w:rsidRPr="000C546A" w:rsidRDefault="00DB2F6B" w:rsidP="00DB2F6B">
      <w:pPr>
        <w:ind w:firstLine="708"/>
        <w:jc w:val="both"/>
        <w:rPr>
          <w:lang w:val="bg-BG"/>
        </w:rPr>
      </w:pPr>
      <w:r w:rsidRPr="000C546A">
        <w:rPr>
          <w:lang w:val="bg-BG"/>
        </w:rPr>
        <w:t xml:space="preserve">Компенсаторни плащания </w:t>
      </w:r>
      <w:r w:rsidR="001974EA">
        <w:rPr>
          <w:lang w:val="bg-BG"/>
        </w:rPr>
        <w:t xml:space="preserve">са предложени за трите основни </w:t>
      </w:r>
      <w:r w:rsidRPr="000C546A">
        <w:rPr>
          <w:lang w:val="bg-BG"/>
        </w:rPr>
        <w:t>вида земеползване:</w:t>
      </w:r>
    </w:p>
    <w:p w:rsidR="00DB2F6B" w:rsidRPr="000C546A" w:rsidRDefault="00DB2F6B" w:rsidP="00DB2F6B">
      <w:pPr>
        <w:ind w:firstLine="708"/>
        <w:jc w:val="both"/>
        <w:rPr>
          <w:lang w:val="bg-BG"/>
        </w:rPr>
      </w:pPr>
      <w:r w:rsidRPr="000C546A">
        <w:rPr>
          <w:lang w:val="bg-BG"/>
        </w:rPr>
        <w:t>- пасища, ливади и мери (постоянно затревени площи);</w:t>
      </w:r>
    </w:p>
    <w:p w:rsidR="00DB2F6B" w:rsidRPr="000C546A" w:rsidRDefault="00DB2F6B" w:rsidP="00DB2F6B">
      <w:pPr>
        <w:ind w:firstLine="708"/>
        <w:jc w:val="both"/>
        <w:rPr>
          <w:lang w:val="bg-BG"/>
        </w:rPr>
      </w:pPr>
      <w:r w:rsidRPr="000C546A">
        <w:rPr>
          <w:lang w:val="bg-BG"/>
        </w:rPr>
        <w:t>- обработваеми земи (орни земи);</w:t>
      </w:r>
    </w:p>
    <w:p w:rsidR="00DB2F6B" w:rsidRDefault="00DB2F6B" w:rsidP="00DB2F6B">
      <w:pPr>
        <w:pStyle w:val="Style3"/>
        <w:spacing w:line="240" w:lineRule="auto"/>
        <w:ind w:firstLine="709"/>
      </w:pPr>
      <w:r w:rsidRPr="000C546A">
        <w:t>- трайни насаждения (овощни градини).</w:t>
      </w:r>
    </w:p>
    <w:p w:rsidR="0098444F" w:rsidRDefault="0098444F" w:rsidP="00DB2F6B">
      <w:pPr>
        <w:pStyle w:val="Style3"/>
        <w:spacing w:line="240" w:lineRule="auto"/>
        <w:ind w:firstLine="709"/>
        <w:rPr>
          <w:rStyle w:val="newdocreference"/>
        </w:rPr>
      </w:pPr>
      <w:r>
        <w:t xml:space="preserve">Преизчислените ставки по </w:t>
      </w:r>
      <w:r w:rsidRPr="00AB0527">
        <w:rPr>
          <w:rStyle w:val="newdocreference"/>
        </w:rPr>
        <w:t>Директива 79/409/ЕИО</w:t>
      </w:r>
      <w:r w:rsidRPr="00AB0527">
        <w:t xml:space="preserve"> на Съвета относно опазването на дивите птици - за видовете птици</w:t>
      </w:r>
      <w:r w:rsidRPr="00AB0527">
        <w:rPr>
          <w:rStyle w:val="newdocreference"/>
        </w:rPr>
        <w:t xml:space="preserve"> </w:t>
      </w:r>
      <w:r>
        <w:rPr>
          <w:rStyle w:val="newdocreference"/>
        </w:rPr>
        <w:t>включват следните забрани:</w:t>
      </w:r>
    </w:p>
    <w:p w:rsidR="007F40CA" w:rsidRDefault="007F40CA" w:rsidP="0098444F">
      <w:pPr>
        <w:pStyle w:val="a7"/>
        <w:spacing w:before="0" w:beforeAutospacing="0" w:after="0" w:afterAutospacing="0"/>
        <w:ind w:firstLine="708"/>
        <w:jc w:val="both"/>
        <w:rPr>
          <w:b/>
          <w:bCs/>
        </w:rPr>
      </w:pPr>
      <w:r w:rsidRPr="00FC58B1">
        <w:rPr>
          <w:b/>
          <w:bCs/>
        </w:rPr>
        <w:t>1. Забрана за премахване</w:t>
      </w:r>
      <w:r w:rsidRPr="002F417E">
        <w:rPr>
          <w:b/>
          <w:bCs/>
        </w:rPr>
        <w:t xml:space="preserve"> на характеристиките на ландшафта (синори, единични и група дървета) при</w:t>
      </w:r>
      <w:r>
        <w:rPr>
          <w:b/>
          <w:bCs/>
        </w:rPr>
        <w:t xml:space="preserve"> </w:t>
      </w:r>
      <w:r w:rsidRPr="002F417E">
        <w:rPr>
          <w:b/>
          <w:bCs/>
        </w:rPr>
        <w:t>ползването на земеделски земи като такива</w:t>
      </w:r>
    </w:p>
    <w:p w:rsidR="00F4197A" w:rsidRDefault="007F40CA" w:rsidP="0098444F">
      <w:pPr>
        <w:pStyle w:val="a7"/>
        <w:spacing w:before="0" w:beforeAutospacing="0" w:after="0" w:afterAutospacing="0"/>
        <w:ind w:firstLine="706"/>
        <w:jc w:val="both"/>
        <w:rPr>
          <w:bCs/>
        </w:rPr>
      </w:pPr>
      <w:r>
        <w:rPr>
          <w:bCs/>
        </w:rPr>
        <w:t xml:space="preserve">Основен принцип при определяне на компенсаторното плащане с оглед спазването на тази забрана е определянето на брутните маржове при производството и реализирането на продукция за трите групи земеползване във всеки един от избраните райони. Определени са и допълнителните разходи, свързани с поддържането на характеристиките на ландшафта за трите групи земеползване. На база </w:t>
      </w:r>
      <w:r w:rsidR="00327A1A">
        <w:rPr>
          <w:bCs/>
        </w:rPr>
        <w:t xml:space="preserve">теренни наблюдения </w:t>
      </w:r>
      <w:r>
        <w:rPr>
          <w:bCs/>
        </w:rPr>
        <w:t xml:space="preserve">е определено процентното отношение на тези характеристики на ландшафта </w:t>
      </w:r>
      <w:r w:rsidR="0098444F">
        <w:rPr>
          <w:bCs/>
        </w:rPr>
        <w:t>от земеделските площи по групи.</w:t>
      </w:r>
    </w:p>
    <w:p w:rsidR="00C90FCC" w:rsidRDefault="00C90FCC" w:rsidP="00B24054">
      <w:pPr>
        <w:pStyle w:val="a7"/>
        <w:spacing w:before="0" w:beforeAutospacing="0" w:after="0" w:afterAutospacing="0"/>
        <w:ind w:firstLine="706"/>
        <w:jc w:val="both"/>
        <w:rPr>
          <w:bCs/>
        </w:rPr>
      </w:pPr>
    </w:p>
    <w:p w:rsidR="00F4197A" w:rsidRDefault="007F40CA" w:rsidP="00F4197A">
      <w:pPr>
        <w:pStyle w:val="a7"/>
        <w:spacing w:before="0" w:beforeAutospacing="0" w:after="0" w:afterAutospacing="0"/>
        <w:ind w:firstLine="706"/>
        <w:jc w:val="both"/>
        <w:rPr>
          <w:b/>
          <w:bCs/>
        </w:rPr>
      </w:pPr>
      <w:r>
        <w:rPr>
          <w:b/>
          <w:bCs/>
        </w:rPr>
        <w:t>2</w:t>
      </w:r>
      <w:r w:rsidRPr="00FC58B1">
        <w:rPr>
          <w:b/>
          <w:bCs/>
        </w:rPr>
        <w:t xml:space="preserve">. Забрана за </w:t>
      </w:r>
      <w:r>
        <w:rPr>
          <w:b/>
          <w:bCs/>
        </w:rPr>
        <w:t>и</w:t>
      </w:r>
      <w:r w:rsidRPr="0014398E">
        <w:rPr>
          <w:b/>
          <w:bCs/>
        </w:rPr>
        <w:t>зползването на неселективни средства за борба с вредителите по горите (в селското стопанство)</w:t>
      </w:r>
    </w:p>
    <w:p w:rsidR="007F40CA" w:rsidRDefault="007F40CA" w:rsidP="00F4197A">
      <w:pPr>
        <w:pStyle w:val="a7"/>
        <w:spacing w:before="0" w:beforeAutospacing="0" w:after="0" w:afterAutospacing="0"/>
        <w:ind w:firstLine="706"/>
        <w:jc w:val="both"/>
      </w:pPr>
      <w:r w:rsidRPr="007F40CA">
        <w:t xml:space="preserve">Специфичното при изчисление на компенсаторните плащания за прилагането на забраната за неселективни препарати е свързано с </w:t>
      </w:r>
      <w:r w:rsidR="0098444F">
        <w:t>пропуснатите ползи от ограничаване използването на такива препарати в растениевъдството. Тази забрана основно засяга производството върху обработваеми земи и трайни насаждения</w:t>
      </w:r>
      <w:r w:rsidRPr="007F40CA">
        <w:t>. Алгорит</w:t>
      </w:r>
      <w:r w:rsidR="007A682F">
        <w:t>ъ</w:t>
      </w:r>
      <w:r w:rsidRPr="007F40CA">
        <w:t xml:space="preserve">мът </w:t>
      </w:r>
      <w:r w:rsidR="007A682F">
        <w:t>представлява</w:t>
      </w:r>
      <w:r w:rsidRPr="007F40CA">
        <w:t xml:space="preserve"> </w:t>
      </w:r>
      <w:r w:rsidR="007A682F">
        <w:t xml:space="preserve">изчисляването на </w:t>
      </w:r>
      <w:r w:rsidR="0098444F">
        <w:t>пропуснатите ползи от намален добив, отразено в брутните маржини на референтните култури при липса и при наличие на такава забрана</w:t>
      </w:r>
      <w:r w:rsidRPr="007F40CA">
        <w:t xml:space="preserve">. </w:t>
      </w:r>
    </w:p>
    <w:p w:rsidR="00F4197A" w:rsidRPr="007F40CA" w:rsidRDefault="00F4197A" w:rsidP="00F4197A">
      <w:pPr>
        <w:pStyle w:val="a7"/>
        <w:spacing w:before="0" w:beforeAutospacing="0" w:after="0" w:afterAutospacing="0"/>
        <w:ind w:firstLine="706"/>
        <w:jc w:val="both"/>
      </w:pPr>
    </w:p>
    <w:p w:rsidR="004147A2" w:rsidRDefault="004147A2" w:rsidP="004147A2">
      <w:pPr>
        <w:autoSpaceDE w:val="0"/>
        <w:autoSpaceDN w:val="0"/>
        <w:adjustRightInd w:val="0"/>
        <w:ind w:firstLine="706"/>
        <w:jc w:val="both"/>
        <w:rPr>
          <w:b/>
          <w:bCs/>
          <w:lang w:val="bg-BG"/>
        </w:rPr>
      </w:pPr>
      <w:r>
        <w:rPr>
          <w:b/>
          <w:bCs/>
          <w:lang w:val="bg-BG"/>
        </w:rPr>
        <w:t>3. Забрана за косене на ливадите до 1 юли.</w:t>
      </w:r>
    </w:p>
    <w:p w:rsidR="004147A2" w:rsidRDefault="004147A2" w:rsidP="004147A2">
      <w:pPr>
        <w:autoSpaceDE w:val="0"/>
        <w:autoSpaceDN w:val="0"/>
        <w:adjustRightInd w:val="0"/>
        <w:ind w:firstLine="706"/>
        <w:jc w:val="both"/>
        <w:rPr>
          <w:b/>
          <w:bCs/>
          <w:lang w:val="bg-BG"/>
        </w:rPr>
      </w:pPr>
      <w:r w:rsidRPr="003F0753">
        <w:rPr>
          <w:lang w:val="bg-BG"/>
        </w:rPr>
        <w:t>Забрани 3 и 6 касаят идентични случаи за различни райони, но и за различни времеви периоди</w:t>
      </w:r>
      <w:r w:rsidR="00397758">
        <w:rPr>
          <w:lang w:val="bg-BG"/>
        </w:rPr>
        <w:t xml:space="preserve"> на прилагане</w:t>
      </w:r>
      <w:r w:rsidRPr="003F0753">
        <w:rPr>
          <w:lang w:val="bg-BG"/>
        </w:rPr>
        <w:t>.</w:t>
      </w:r>
      <w:r w:rsidRPr="004147A2">
        <w:rPr>
          <w:lang w:val="bg-BG"/>
        </w:rPr>
        <w:t xml:space="preserve"> Ето защо, в зависимост от някои агротехнически и агрономически изисквания, изчислените компенсаторни плащания са различни </w:t>
      </w:r>
      <w:r w:rsidR="005F1354">
        <w:rPr>
          <w:lang w:val="bg-BG"/>
        </w:rPr>
        <w:t xml:space="preserve">по размер </w:t>
      </w:r>
      <w:r w:rsidRPr="004147A2">
        <w:rPr>
          <w:lang w:val="bg-BG"/>
        </w:rPr>
        <w:t xml:space="preserve">за двете забрани. Спецификата при изчисляване на компенсаторните плащания за забрани 3 и 6 е в това, че се взимат </w:t>
      </w:r>
      <w:r w:rsidR="005F1354" w:rsidRPr="004147A2">
        <w:rPr>
          <w:lang w:val="bg-BG"/>
        </w:rPr>
        <w:t>в предвид</w:t>
      </w:r>
      <w:r w:rsidRPr="004147A2">
        <w:rPr>
          <w:lang w:val="bg-BG"/>
        </w:rPr>
        <w:t xml:space="preserve"> потенциалните загуби на </w:t>
      </w:r>
      <w:r w:rsidRPr="004147A2">
        <w:rPr>
          <w:lang w:val="bg-BG"/>
        </w:rPr>
        <w:lastRenderedPageBreak/>
        <w:t xml:space="preserve">стопанисващите от </w:t>
      </w:r>
      <w:r w:rsidR="005F1354" w:rsidRPr="004147A2">
        <w:rPr>
          <w:lang w:val="bg-BG"/>
        </w:rPr>
        <w:t>не косене</w:t>
      </w:r>
      <w:r w:rsidRPr="004147A2">
        <w:rPr>
          <w:lang w:val="bg-BG"/>
        </w:rPr>
        <w:t xml:space="preserve"> в най-подходящите от агротехническа гледна точка периоди на годината, както и допълнителните разходи на време, труд и гориво за косене от центъра към периферията, както и за косене с небързодвижеща се техника.</w:t>
      </w:r>
    </w:p>
    <w:p w:rsidR="004147A2" w:rsidRDefault="004147A2" w:rsidP="004147A2">
      <w:pPr>
        <w:autoSpaceDE w:val="0"/>
        <w:autoSpaceDN w:val="0"/>
        <w:adjustRightInd w:val="0"/>
        <w:ind w:firstLine="706"/>
        <w:jc w:val="both"/>
        <w:rPr>
          <w:b/>
          <w:lang w:val="bg-BG"/>
        </w:rPr>
      </w:pPr>
    </w:p>
    <w:p w:rsidR="003F0753" w:rsidRDefault="003F0753" w:rsidP="003F0753">
      <w:pPr>
        <w:autoSpaceDE w:val="0"/>
        <w:autoSpaceDN w:val="0"/>
        <w:adjustRightInd w:val="0"/>
        <w:ind w:firstLine="706"/>
        <w:jc w:val="both"/>
        <w:rPr>
          <w:b/>
          <w:lang w:val="bg-BG"/>
        </w:rPr>
      </w:pPr>
      <w:r>
        <w:rPr>
          <w:b/>
          <w:lang w:val="bg-BG"/>
        </w:rPr>
        <w:t>4</w:t>
      </w:r>
      <w:r w:rsidRPr="008F01FC">
        <w:rPr>
          <w:b/>
          <w:lang w:val="bg-BG"/>
        </w:rPr>
        <w:t>. Забрана за използването на пестициди и минерални торове в пасища и ливади</w:t>
      </w:r>
      <w:r>
        <w:rPr>
          <w:b/>
          <w:lang w:val="bg-BG"/>
        </w:rPr>
        <w:t>.</w:t>
      </w:r>
    </w:p>
    <w:p w:rsidR="003F0753" w:rsidRDefault="003F0753" w:rsidP="003F0753">
      <w:pPr>
        <w:autoSpaceDE w:val="0"/>
        <w:autoSpaceDN w:val="0"/>
        <w:adjustRightInd w:val="0"/>
        <w:ind w:firstLine="706"/>
        <w:jc w:val="both"/>
        <w:rPr>
          <w:lang w:val="bg-BG"/>
        </w:rPr>
      </w:pPr>
      <w:r w:rsidRPr="003E065B">
        <w:rPr>
          <w:lang w:val="bg-BG"/>
        </w:rPr>
        <w:t xml:space="preserve">Спецификата при изчисляването на компенсаторните плащания за </w:t>
      </w:r>
      <w:r>
        <w:rPr>
          <w:lang w:val="bg-BG"/>
        </w:rPr>
        <w:t xml:space="preserve">прилагането на забраната за използване на пестициди и минерални торове в пасища и ливади е </w:t>
      </w:r>
      <w:r w:rsidR="00397758">
        <w:rPr>
          <w:lang w:val="bg-BG"/>
        </w:rPr>
        <w:t>анализирана и е установено,</w:t>
      </w:r>
      <w:r>
        <w:rPr>
          <w:lang w:val="bg-BG"/>
        </w:rPr>
        <w:t xml:space="preserve"> че не е открита необходимост от компенсиране на забраната за използване на препарати за растителна защита в ест</w:t>
      </w:r>
      <w:r w:rsidR="00397758">
        <w:rPr>
          <w:lang w:val="bg-BG"/>
        </w:rPr>
        <w:t>ествени ливади и пасища, а изчисле</w:t>
      </w:r>
      <w:r w:rsidR="002D779E">
        <w:rPr>
          <w:lang w:val="bg-BG"/>
        </w:rPr>
        <w:t>нията се отнасят до пресмятане на пропуснатите ползи и повишени разходи от неизползването на минерални торове.</w:t>
      </w:r>
    </w:p>
    <w:p w:rsidR="00800443" w:rsidRDefault="00800443" w:rsidP="004147A2">
      <w:pPr>
        <w:jc w:val="both"/>
        <w:rPr>
          <w:lang w:val="bg-BG"/>
        </w:rPr>
      </w:pPr>
    </w:p>
    <w:p w:rsidR="00800443" w:rsidRDefault="003F0753" w:rsidP="00D8568F">
      <w:pPr>
        <w:ind w:firstLine="706"/>
        <w:jc w:val="both"/>
        <w:rPr>
          <w:b/>
          <w:bCs/>
          <w:lang w:val="bg-BG"/>
        </w:rPr>
      </w:pPr>
      <w:r>
        <w:rPr>
          <w:b/>
          <w:bCs/>
          <w:lang w:val="bg-BG"/>
        </w:rPr>
        <w:t>5</w:t>
      </w:r>
      <w:r w:rsidR="00800443">
        <w:rPr>
          <w:b/>
          <w:bCs/>
          <w:lang w:val="bg-BG"/>
        </w:rPr>
        <w:t xml:space="preserve">. </w:t>
      </w:r>
      <w:r w:rsidR="00800443" w:rsidRPr="008C7346">
        <w:rPr>
          <w:b/>
          <w:bCs/>
          <w:lang w:val="bg-BG"/>
        </w:rPr>
        <w:t>Забрана за косене на ливадите от периферията към центъра с бързо</w:t>
      </w:r>
      <w:r w:rsidR="00D8568F">
        <w:rPr>
          <w:b/>
          <w:bCs/>
          <w:lang w:val="bg-BG"/>
        </w:rPr>
        <w:t xml:space="preserve"> </w:t>
      </w:r>
      <w:r w:rsidR="00800443" w:rsidRPr="008C7346">
        <w:rPr>
          <w:b/>
          <w:bCs/>
          <w:lang w:val="bg-BG"/>
        </w:rPr>
        <w:t>движеща се техника и преди 15 юли</w:t>
      </w:r>
      <w:r w:rsidR="005F1354">
        <w:rPr>
          <w:b/>
          <w:bCs/>
          <w:lang w:val="bg-BG"/>
        </w:rPr>
        <w:t>.</w:t>
      </w:r>
    </w:p>
    <w:p w:rsidR="00C50CC4" w:rsidRDefault="005F1354" w:rsidP="00D8568F">
      <w:pPr>
        <w:ind w:firstLine="706"/>
        <w:jc w:val="both"/>
        <w:rPr>
          <w:bCs/>
          <w:lang w:val="bg-BG"/>
        </w:rPr>
      </w:pPr>
      <w:r>
        <w:rPr>
          <w:bCs/>
          <w:lang w:val="bg-BG"/>
        </w:rPr>
        <w:t>Компенсаторните плащания се изчисляват</w:t>
      </w:r>
      <w:r w:rsidR="007E4C59">
        <w:rPr>
          <w:bCs/>
          <w:lang w:val="bg-BG"/>
        </w:rPr>
        <w:t xml:space="preserve"> идентично на тези по забрана 3 и обясненията </w:t>
      </w:r>
      <w:r w:rsidR="00C90FCC">
        <w:rPr>
          <w:bCs/>
          <w:lang w:val="bg-BG"/>
        </w:rPr>
        <w:t xml:space="preserve">за алгоритъма </w:t>
      </w:r>
      <w:r w:rsidR="007E4C59">
        <w:rPr>
          <w:bCs/>
          <w:lang w:val="bg-BG"/>
        </w:rPr>
        <w:t>към забрана 3 в</w:t>
      </w:r>
      <w:r w:rsidR="003F0753">
        <w:rPr>
          <w:bCs/>
          <w:lang w:val="bg-BG"/>
        </w:rPr>
        <w:t>ажа</w:t>
      </w:r>
      <w:r w:rsidR="007E4C59">
        <w:rPr>
          <w:bCs/>
          <w:lang w:val="bg-BG"/>
        </w:rPr>
        <w:t>т и тук.</w:t>
      </w:r>
    </w:p>
    <w:p w:rsidR="00C50CC4" w:rsidRDefault="00C50CC4" w:rsidP="00D8568F">
      <w:pPr>
        <w:ind w:firstLine="706"/>
        <w:jc w:val="both"/>
        <w:rPr>
          <w:b/>
          <w:bCs/>
          <w:lang w:val="bg-BG"/>
        </w:rPr>
      </w:pPr>
    </w:p>
    <w:p w:rsidR="007A682F" w:rsidRDefault="007A682F" w:rsidP="00C448D5">
      <w:pPr>
        <w:autoSpaceDE w:val="0"/>
        <w:autoSpaceDN w:val="0"/>
        <w:adjustRightInd w:val="0"/>
        <w:ind w:firstLine="706"/>
        <w:jc w:val="both"/>
        <w:rPr>
          <w:b/>
          <w:lang w:val="bg-BG"/>
        </w:rPr>
      </w:pPr>
      <w:r w:rsidRPr="007A682F">
        <w:rPr>
          <w:b/>
          <w:lang w:val="bg-BG"/>
        </w:rPr>
        <w:t>6. Косенето на ливадите от перифе</w:t>
      </w:r>
      <w:r>
        <w:rPr>
          <w:b/>
          <w:lang w:val="bg-BG"/>
        </w:rPr>
        <w:t>рията към центъра, преди 15 юни</w:t>
      </w:r>
    </w:p>
    <w:p w:rsidR="007A682F" w:rsidRPr="007A682F" w:rsidRDefault="007A682F" w:rsidP="00C448D5">
      <w:pPr>
        <w:autoSpaceDE w:val="0"/>
        <w:autoSpaceDN w:val="0"/>
        <w:adjustRightInd w:val="0"/>
        <w:ind w:firstLine="706"/>
        <w:jc w:val="both"/>
        <w:rPr>
          <w:b/>
          <w:lang w:val="bg-BG"/>
        </w:rPr>
      </w:pPr>
      <w:r>
        <w:rPr>
          <w:bCs/>
          <w:lang w:val="bg-BG"/>
        </w:rPr>
        <w:t>Компенсаторните плащания се изчисляват идентично на тези по забрана 3 и обясненията за алгоритъма към забрана 3 важат и тук.</w:t>
      </w:r>
    </w:p>
    <w:p w:rsidR="007A682F" w:rsidRDefault="007A682F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</w:p>
    <w:p w:rsidR="00A64700" w:rsidRPr="00A64700" w:rsidRDefault="00A64700" w:rsidP="00A64700">
      <w:pPr>
        <w:ind w:firstLine="709"/>
        <w:jc w:val="both"/>
        <w:rPr>
          <w:lang w:val="ru-RU"/>
        </w:rPr>
      </w:pPr>
      <w:r>
        <w:rPr>
          <w:lang w:val="bg-BG"/>
        </w:rPr>
        <w:t xml:space="preserve">В методиката и изчисленията са направени такива и на зоните идентифицирани по </w:t>
      </w:r>
      <w:r w:rsidRPr="00AB0527">
        <w:rPr>
          <w:rStyle w:val="newdocreference"/>
          <w:lang w:val="bg-BG"/>
        </w:rPr>
        <w:t>Директива 92/43/ЕИО</w:t>
      </w:r>
      <w:r w:rsidRPr="00AB0527">
        <w:rPr>
          <w:lang w:val="bg-BG"/>
        </w:rPr>
        <w:t xml:space="preserve"> на Съвета за опазване на естествените местообитания и на дивата флора и фауна</w:t>
      </w:r>
      <w:r>
        <w:rPr>
          <w:lang w:val="bg-BG"/>
        </w:rPr>
        <w:t>, а те са:</w:t>
      </w:r>
    </w:p>
    <w:p w:rsidR="00A64700" w:rsidRDefault="00A64700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</w:p>
    <w:p w:rsidR="003F0753" w:rsidRPr="00A64700" w:rsidRDefault="005C421D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  <w:r w:rsidRPr="00A64700">
        <w:rPr>
          <w:b/>
          <w:bCs/>
          <w:color w:val="000000"/>
          <w:lang w:val="bg-BG" w:eastAsia="ja-JP"/>
        </w:rPr>
        <w:t xml:space="preserve">7. Забрана за </w:t>
      </w:r>
      <w:r w:rsidRPr="008E5088">
        <w:rPr>
          <w:b/>
          <w:bCs/>
          <w:color w:val="000000"/>
          <w:lang w:val="bg-BG" w:eastAsia="ja-JP"/>
        </w:rPr>
        <w:t>премахването на характеристики на ландшафта (синори, жизнени единични и групи дървета, традиционни ивици заети с храстово-дървесна растителност сред обработваеми земи, защитни горски пояси, каменни огради и живи плетове), при ползването на земеделските земи</w:t>
      </w:r>
    </w:p>
    <w:p w:rsidR="005C421D" w:rsidRPr="00A64700" w:rsidRDefault="005C421D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  <w:r w:rsidRPr="00A64700">
        <w:rPr>
          <w:bCs/>
          <w:lang w:val="bg-BG"/>
        </w:rPr>
        <w:t xml:space="preserve">Компенсаторните плащания се изчисляват идентично на тези по забрана 1, като тук са отчетени и базовите изисквания </w:t>
      </w:r>
      <w:r w:rsidR="00A64700" w:rsidRPr="00A64700">
        <w:rPr>
          <w:bCs/>
          <w:lang w:val="bg-BG"/>
        </w:rPr>
        <w:t>и национални стандарти за запазване на синори в земеделските парцели, което намалява присъствието на такива обекти в различните видове земи.</w:t>
      </w:r>
    </w:p>
    <w:p w:rsidR="005C421D" w:rsidRPr="00A64700" w:rsidRDefault="005C421D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</w:p>
    <w:p w:rsidR="005C421D" w:rsidRPr="00A64700" w:rsidRDefault="00A64700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  <w:r w:rsidRPr="00A64700">
        <w:rPr>
          <w:b/>
          <w:bCs/>
          <w:color w:val="000000"/>
          <w:lang w:val="bg-BG" w:eastAsia="ja-JP"/>
        </w:rPr>
        <w:t>8. З</w:t>
      </w:r>
      <w:r w:rsidR="005C421D" w:rsidRPr="008E5088">
        <w:rPr>
          <w:b/>
          <w:bCs/>
          <w:color w:val="000000"/>
          <w:lang w:val="bg-BG" w:eastAsia="ja-JP"/>
        </w:rPr>
        <w:t>абрана за употреба на минерални торове, както и на продукти за растителна защита и биоциди</w:t>
      </w:r>
    </w:p>
    <w:p w:rsidR="005C421D" w:rsidRPr="00A64700" w:rsidRDefault="00A64700" w:rsidP="00C448D5">
      <w:pPr>
        <w:autoSpaceDE w:val="0"/>
        <w:autoSpaceDN w:val="0"/>
        <w:adjustRightInd w:val="0"/>
        <w:ind w:firstLine="706"/>
        <w:jc w:val="both"/>
        <w:rPr>
          <w:bCs/>
          <w:color w:val="000000"/>
          <w:lang w:val="bg-BG" w:eastAsia="ja-JP"/>
        </w:rPr>
      </w:pPr>
      <w:r>
        <w:rPr>
          <w:bCs/>
          <w:color w:val="000000"/>
          <w:lang w:val="bg-BG" w:eastAsia="ja-JP"/>
        </w:rPr>
        <w:t>Изчислената компенсация е подобна на тази по алгоритъм със забрани 2 и 4, като интензитета на пропуснатите ползи е засилен заради ограничението от използване на минерални торове при обработваеми земи и трайни насаждения.</w:t>
      </w:r>
    </w:p>
    <w:p w:rsidR="005C421D" w:rsidRPr="00A64700" w:rsidRDefault="005C421D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</w:p>
    <w:p w:rsidR="005C421D" w:rsidRPr="00A64700" w:rsidRDefault="00A64700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  <w:r w:rsidRPr="00A64700">
        <w:rPr>
          <w:b/>
          <w:bCs/>
          <w:color w:val="000000"/>
          <w:lang w:val="bg-BG" w:eastAsia="ja-JP"/>
        </w:rPr>
        <w:t>9. З</w:t>
      </w:r>
      <w:r w:rsidR="005C421D" w:rsidRPr="008E5088">
        <w:rPr>
          <w:b/>
          <w:bCs/>
          <w:color w:val="000000"/>
          <w:lang w:val="bg-BG" w:eastAsia="ja-JP"/>
        </w:rPr>
        <w:t>абрана за използване на продукти за растителна защита в горското и селското ст</w:t>
      </w:r>
      <w:r>
        <w:rPr>
          <w:b/>
          <w:bCs/>
          <w:color w:val="000000"/>
          <w:lang w:val="bg-BG" w:eastAsia="ja-JP"/>
        </w:rPr>
        <w:t>о</w:t>
      </w:r>
      <w:r w:rsidR="005C421D" w:rsidRPr="008E5088">
        <w:rPr>
          <w:b/>
          <w:bCs/>
          <w:color w:val="000000"/>
          <w:lang w:val="bg-BG" w:eastAsia="ja-JP"/>
        </w:rPr>
        <w:t>панство</w:t>
      </w:r>
    </w:p>
    <w:p w:rsidR="005C421D" w:rsidRPr="00A64700" w:rsidRDefault="00A64700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  <w:r>
        <w:rPr>
          <w:bCs/>
          <w:lang w:val="bg-BG"/>
        </w:rPr>
        <w:t>Компенсаторните плащания се изчисляват и са еднакви с алгоритъма и резултата по забрана 2.</w:t>
      </w:r>
    </w:p>
    <w:p w:rsidR="005C421D" w:rsidRPr="00A64700" w:rsidRDefault="005C421D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</w:p>
    <w:p w:rsidR="005C421D" w:rsidRPr="00CA6B0D" w:rsidRDefault="00A64700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ru-RU" w:eastAsia="ja-JP"/>
        </w:rPr>
      </w:pPr>
      <w:r>
        <w:rPr>
          <w:b/>
          <w:bCs/>
          <w:color w:val="000000"/>
          <w:lang w:val="bg-BG" w:eastAsia="ja-JP"/>
        </w:rPr>
        <w:t xml:space="preserve">10. </w:t>
      </w:r>
      <w:r w:rsidR="005C421D" w:rsidRPr="008E5088">
        <w:rPr>
          <w:b/>
          <w:bCs/>
          <w:color w:val="000000"/>
          <w:lang w:val="bg-BG" w:eastAsia="ja-JP"/>
        </w:rPr>
        <w:t>Употреба на минерални торове в ливади, пасища, мери, изоставени орни земи и горски територии, както и на продукти за растителна защита и биоциди в тези територии, освен разрешените за биологично производство и при каламитет, епифитотия, епизоотия или епидемия</w:t>
      </w:r>
    </w:p>
    <w:p w:rsidR="00F770A0" w:rsidRPr="00CA6B0D" w:rsidRDefault="00F770A0" w:rsidP="00C448D5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ru-RU" w:eastAsia="ja-JP"/>
        </w:rPr>
      </w:pPr>
    </w:p>
    <w:p w:rsidR="00F770A0" w:rsidRPr="00A64700" w:rsidRDefault="00F770A0" w:rsidP="00F770A0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  <w:r w:rsidRPr="00CA6B0D">
        <w:rPr>
          <w:b/>
          <w:bCs/>
          <w:color w:val="000000"/>
          <w:lang w:val="ru-RU" w:eastAsia="ja-JP"/>
        </w:rPr>
        <w:t>11</w:t>
      </w:r>
      <w:r w:rsidRPr="00A64700">
        <w:rPr>
          <w:b/>
          <w:bCs/>
          <w:color w:val="000000"/>
          <w:lang w:val="bg-BG" w:eastAsia="ja-JP"/>
        </w:rPr>
        <w:t>. З</w:t>
      </w:r>
      <w:r w:rsidRPr="008E5088">
        <w:rPr>
          <w:b/>
          <w:bCs/>
          <w:color w:val="000000"/>
          <w:lang w:val="bg-BG" w:eastAsia="ja-JP"/>
        </w:rPr>
        <w:t xml:space="preserve">абрана за употреба </w:t>
      </w:r>
      <w:r w:rsidRPr="003B7445">
        <w:rPr>
          <w:b/>
          <w:bCs/>
          <w:color w:val="000000"/>
          <w:lang w:val="bg-BG" w:eastAsia="ja-JP"/>
        </w:rPr>
        <w:t>на изкуствени торове и химически средства за растителна защита</w:t>
      </w:r>
    </w:p>
    <w:p w:rsidR="00F770A0" w:rsidRPr="00F770A0" w:rsidRDefault="00F770A0" w:rsidP="00F770A0">
      <w:pPr>
        <w:autoSpaceDE w:val="0"/>
        <w:autoSpaceDN w:val="0"/>
        <w:adjustRightInd w:val="0"/>
        <w:ind w:firstLine="706"/>
        <w:jc w:val="both"/>
        <w:rPr>
          <w:b/>
          <w:bCs/>
          <w:color w:val="000000"/>
          <w:lang w:val="bg-BG" w:eastAsia="ja-JP"/>
        </w:rPr>
      </w:pPr>
      <w:r>
        <w:rPr>
          <w:bCs/>
          <w:color w:val="000000"/>
          <w:lang w:val="bg-BG" w:eastAsia="ja-JP"/>
        </w:rPr>
        <w:t>Изчислената компенсация е подобна на тази по алгоритъм със забрани 2 и 4, като обхваща и чрез експертни оценки остойностява ограничението от използване на минерални торове при обработваеми земи и трайни насаждения.</w:t>
      </w:r>
    </w:p>
    <w:p w:rsidR="00F770A0" w:rsidRPr="00F770A0" w:rsidRDefault="00F770A0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</w:p>
    <w:p w:rsidR="005C421D" w:rsidRPr="00A64700" w:rsidRDefault="00A64700" w:rsidP="00C448D5">
      <w:pPr>
        <w:autoSpaceDE w:val="0"/>
        <w:autoSpaceDN w:val="0"/>
        <w:adjustRightInd w:val="0"/>
        <w:ind w:firstLine="706"/>
        <w:jc w:val="both"/>
        <w:rPr>
          <w:lang w:val="bg-BG"/>
        </w:rPr>
      </w:pPr>
      <w:r>
        <w:rPr>
          <w:bCs/>
          <w:lang w:val="bg-BG"/>
        </w:rPr>
        <w:t>Компенсаторните плащания се изчисляват и са еднакви с алгоритъма и резултата по забрана 4.</w:t>
      </w:r>
    </w:p>
    <w:p w:rsidR="00C50CC4" w:rsidRDefault="00C50CC4" w:rsidP="00E5796B">
      <w:pPr>
        <w:autoSpaceDE w:val="0"/>
        <w:autoSpaceDN w:val="0"/>
        <w:adjustRightInd w:val="0"/>
        <w:ind w:firstLine="706"/>
        <w:jc w:val="both"/>
        <w:rPr>
          <w:b/>
          <w:lang w:val="ru-RU"/>
        </w:rPr>
      </w:pPr>
    </w:p>
    <w:p w:rsidR="00FE020E" w:rsidRPr="00AD2B12" w:rsidRDefault="00FE020E" w:rsidP="00FE020E">
      <w:pPr>
        <w:ind w:firstLine="709"/>
        <w:jc w:val="both"/>
        <w:rPr>
          <w:rFonts w:ascii="Arial" w:hAnsi="Arial" w:cs="Arial"/>
          <w:b/>
          <w:lang w:val="bg-BG"/>
        </w:rPr>
      </w:pPr>
      <w:r w:rsidRPr="00370AE6">
        <w:rPr>
          <w:lang w:val="bg-BG"/>
        </w:rPr>
        <w:t xml:space="preserve">Изчислените нива за подпомагане при </w:t>
      </w:r>
      <w:r w:rsidRPr="00CA6B0D">
        <w:rPr>
          <w:bCs/>
          <w:lang w:val="ru-RU" w:eastAsia="en-US"/>
        </w:rPr>
        <w:t xml:space="preserve">„Плащания по </w:t>
      </w:r>
      <w:r w:rsidRPr="00370AE6">
        <w:rPr>
          <w:bCs/>
          <w:lang w:val="bg-BG" w:eastAsia="en-US"/>
        </w:rPr>
        <w:t>Н</w:t>
      </w:r>
      <w:r w:rsidRPr="00CA6B0D">
        <w:rPr>
          <w:bCs/>
          <w:lang w:val="ru-RU" w:eastAsia="en-US"/>
        </w:rPr>
        <w:t>атура 2000 и рамковата директива за водите“</w:t>
      </w:r>
      <w:r w:rsidRPr="00370AE6">
        <w:rPr>
          <w:bCs/>
          <w:lang w:val="bg-BG" w:eastAsia="en-US"/>
        </w:rPr>
        <w:t xml:space="preserve"> </w:t>
      </w:r>
      <w:r w:rsidRPr="00370AE6">
        <w:rPr>
          <w:lang w:val="bg-BG"/>
        </w:rPr>
        <w:t xml:space="preserve">са както следва (в </w:t>
      </w:r>
      <w:r>
        <w:rPr>
          <w:lang w:val="bg-BG"/>
        </w:rPr>
        <w:t xml:space="preserve">лева/ха), </w:t>
      </w:r>
      <w:r w:rsidRPr="00983DEE">
        <w:rPr>
          <w:lang w:val="bg-BG"/>
        </w:rPr>
        <w:t>1 евро=</w:t>
      </w:r>
      <w:r w:rsidRPr="00AD2B12">
        <w:rPr>
          <w:lang w:val="ru-RU"/>
        </w:rPr>
        <w:t>1.95583</w:t>
      </w:r>
      <w:r>
        <w:rPr>
          <w:lang w:val="ru-RU"/>
        </w:rPr>
        <w:t>:</w:t>
      </w:r>
    </w:p>
    <w:p w:rsidR="004F10CB" w:rsidRDefault="004F10CB" w:rsidP="00D332C8">
      <w:pPr>
        <w:ind w:firstLine="709"/>
        <w:jc w:val="both"/>
        <w:rPr>
          <w:lang w:val="bg-BG"/>
        </w:rPr>
      </w:pPr>
    </w:p>
    <w:p w:rsidR="00370AE6" w:rsidRPr="00DD4964" w:rsidRDefault="00370AE6" w:rsidP="00BE5AED">
      <w:pPr>
        <w:spacing w:line="276" w:lineRule="auto"/>
        <w:jc w:val="center"/>
        <w:rPr>
          <w:b/>
          <w:lang w:val="bg-BG"/>
        </w:rPr>
      </w:pPr>
      <w:r w:rsidRPr="00DD4964">
        <w:rPr>
          <w:b/>
          <w:sz w:val="28"/>
          <w:szCs w:val="28"/>
          <w:lang w:val="bg-BG"/>
        </w:rPr>
        <w:t>Изчисления на компенсаторните плащания от въведените забрани за селскостопанска дейност включени в заповедите за обявяването на местата по Натура 2000”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1135"/>
        <w:gridCol w:w="1417"/>
        <w:gridCol w:w="1133"/>
        <w:gridCol w:w="1277"/>
        <w:gridCol w:w="1203"/>
      </w:tblGrid>
      <w:tr w:rsidR="008E5088" w:rsidRPr="008E5088" w:rsidTr="008E5088">
        <w:trPr>
          <w:trHeight w:val="115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Type of Bans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Unit</w:t>
            </w:r>
          </w:p>
        </w:tc>
        <w:tc>
          <w:tcPr>
            <w:tcW w:w="769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In mountainious regions</w:t>
            </w:r>
          </w:p>
        </w:tc>
        <w:tc>
          <w:tcPr>
            <w:tcW w:w="615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In other Unfavourable regions</w:t>
            </w:r>
          </w:p>
        </w:tc>
        <w:tc>
          <w:tcPr>
            <w:tcW w:w="693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In regions with specific unfavorable conditions</w:t>
            </w:r>
          </w:p>
        </w:tc>
        <w:tc>
          <w:tcPr>
            <w:tcW w:w="653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In unaffected plain regions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1. Removing elements and objects of landscape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125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190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150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при обработваема земя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379,7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410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649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2000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2300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2400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2900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Дял на допълнителните характеристки на ландшафта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3,5</w:t>
            </w:r>
          </w:p>
        </w:tc>
      </w:tr>
      <w:tr w:rsidR="008E5088" w:rsidRPr="008E5088" w:rsidTr="008E5088">
        <w:trPr>
          <w:trHeight w:val="88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Дял на допълнителните характеристки на ландшафта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</w:t>
            </w:r>
          </w:p>
        </w:tc>
      </w:tr>
      <w:tr w:rsidR="008E5088" w:rsidRPr="008E5088" w:rsidTr="008E5088">
        <w:trPr>
          <w:trHeight w:val="88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Дял на допълнителните характеристки на ландшафта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0,5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за обработка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за обработка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62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62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62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62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за обработка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45</w:t>
            </w: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Общо компенсаторно плащане за непремахване характеристики на ландшафта за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39,375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41,65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42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40,25</w:t>
            </w:r>
          </w:p>
        </w:tc>
      </w:tr>
      <w:tr w:rsidR="008E5088" w:rsidRPr="008E5088" w:rsidTr="008E5088">
        <w:trPr>
          <w:trHeight w:val="15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 непремахване характеристики на ландшафта за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66,975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67,5925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68,35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74,325</w:t>
            </w:r>
          </w:p>
        </w:tc>
      </w:tr>
      <w:tr w:rsidR="008E5088" w:rsidRPr="008E5088" w:rsidTr="008E5088">
        <w:trPr>
          <w:trHeight w:val="15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 непремахване характеристики на ландшафта за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56,5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57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59,5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2. Using  none target chemicals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без ограничения за растителна защита неселективни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355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379,7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410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649</w:t>
            </w: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без ограничения за растителна защита неселективни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2000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2300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2400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2900</w:t>
            </w:r>
          </w:p>
        </w:tc>
      </w:tr>
      <w:tr w:rsidR="008E5088" w:rsidRPr="008E5088" w:rsidTr="008E5088">
        <w:trPr>
          <w:trHeight w:val="127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при ограничения за използване на неселективна растителна защита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280,45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299,963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323,9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512,71</w:t>
            </w:r>
          </w:p>
        </w:tc>
      </w:tr>
      <w:tr w:rsidR="008E5088" w:rsidRPr="008E5088" w:rsidTr="008E5088">
        <w:trPr>
          <w:trHeight w:val="126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Брутен марж при ограничения за използване на неселективна растителна защита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1740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2001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2088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2523</w:t>
            </w: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на неселективна растителна защита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70,65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75,837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82,2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132,39</w:t>
            </w: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на неселективна растителна защита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260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299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312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377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3. Mowing by rapid moving machinery from periphery to center before 1 of July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lastRenderedPageBreak/>
              <w:t xml:space="preserve">Среден добив на сушено сено 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tons/ha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Цена на сушено сено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лв/т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от косене от център към периферия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</w:tr>
      <w:tr w:rsidR="008E5088" w:rsidRPr="008E5088" w:rsidTr="008E5088">
        <w:trPr>
          <w:trHeight w:val="15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забраняващо косене преди 1 юли с бързодвижеща се техника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86,00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86,00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86,00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494B5B">
        <w:trPr>
          <w:trHeight w:val="777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</w:t>
            </w: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. Using pesticides and mineral fertilizers in meadows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847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Среден добив без ограничението за използване на минерални торове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tons/ha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</w:tr>
      <w:tr w:rsidR="008E5088" w:rsidRPr="008E5088" w:rsidTr="008E5088">
        <w:trPr>
          <w:trHeight w:val="703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Среден добив без използване на минерални торове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tons/ha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1,90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2,20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2,20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2,20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Количество на използвани минерални торове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т/ха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0,08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0,13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0,13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0,13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за третиране с мин.торове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10,00</w:t>
            </w: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Цена на минерални азотни торове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лв/т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670,00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670,00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670,00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670,00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Цена на сушено сено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лв/т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без използване на торове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32,40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</w:t>
            </w: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. Mowing by rapid moving machinery from periphery to center before 15 of July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 xml:space="preserve">Среден добив на сушено сено 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tons/ha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Цена на сушено сено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лв/т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от косене от център към периферия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</w:tr>
      <w:tr w:rsidR="008E5088" w:rsidRPr="008E5088" w:rsidTr="008E5088">
        <w:trPr>
          <w:trHeight w:val="15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забраняващо косене преди 15 юли с бързодвижеща се техника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98,00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110,00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110,00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110,00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6. Mowing by rapid moving machinery from periphery to center before 15 of June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6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 xml:space="preserve">Среден добив на сушено сено 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tons/ha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2,50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Цена на сушено сено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лв/т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160,00</w:t>
            </w:r>
          </w:p>
        </w:tc>
      </w:tr>
      <w:tr w:rsidR="008E5088" w:rsidRPr="008E5088" w:rsidTr="008E5088">
        <w:trPr>
          <w:trHeight w:val="9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Допълнителни разходи от косене от център към периферия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38,00</w:t>
            </w:r>
          </w:p>
        </w:tc>
      </w:tr>
      <w:tr w:rsidR="008E5088" w:rsidRPr="008E5088" w:rsidTr="008E5088">
        <w:trPr>
          <w:trHeight w:val="12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забраняващо косене преди 15 юни от периферията към центъра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62,00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62,00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62,00</w:t>
            </w:r>
          </w:p>
        </w:tc>
      </w:tr>
      <w:tr w:rsidR="008E5088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47243F" w:rsidRPr="008E5088" w:rsidTr="008E5088">
        <w:trPr>
          <w:trHeight w:val="300"/>
        </w:trPr>
        <w:tc>
          <w:tcPr>
            <w:tcW w:w="1654" w:type="pct"/>
            <w:shd w:val="clear" w:color="auto" w:fill="auto"/>
            <w:vAlign w:val="bottom"/>
            <w:hideMark/>
          </w:tcPr>
          <w:p w:rsidR="0047243F" w:rsidRPr="0047243F" w:rsidRDefault="0047243F" w:rsidP="0047243F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ja-JP"/>
              </w:rPr>
              <w:t>7. Removal of</w:t>
            </w:r>
            <w: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 xml:space="preserve"> landscape elements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47243F" w:rsidRPr="008E5088" w:rsidRDefault="0047243F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47243F" w:rsidRPr="008E5088" w:rsidRDefault="0047243F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47243F" w:rsidRPr="008E5088" w:rsidRDefault="0047243F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47243F" w:rsidRPr="008E5088" w:rsidRDefault="0047243F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47243F" w:rsidRPr="008E5088" w:rsidRDefault="0047243F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3685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забраняващо премахването на характеристики на ландшафта (синори, жизнени единични и групи дървета, традиционни ивици заети с храстово-дървесна растителност сред обработваеми земи, защитни горски пояси, каменни огради и живи плетове), при ползването на земеделските земи като такива при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39,38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41,65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42,00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40,25</w:t>
            </w:r>
          </w:p>
        </w:tc>
      </w:tr>
      <w:tr w:rsidR="008E5088" w:rsidRPr="008E5088" w:rsidTr="008E5088">
        <w:trPr>
          <w:trHeight w:val="3413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забраняващо премахването на характеристики на ландшафта (синори, жизнени единични и групи дървета, традиционни ивици заети с храстово-дървесна растителност сред обработваеми земи, защитни горски пояси, каменни огради и живи плетове), при ползването на земеделските земи като такива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66,98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67,59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68,35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74,33</w:t>
            </w:r>
          </w:p>
        </w:tc>
      </w:tr>
      <w:tr w:rsidR="008E5088" w:rsidRPr="008E5088" w:rsidTr="00245474">
        <w:trPr>
          <w:trHeight w:val="850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 xml:space="preserve">Общо компенсаторно плащане забраняващо премахването на характеристики на ландшафта (синори, жизнени единични и групи </w:t>
            </w: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дървета, традиционни ивици заети с храстово-дървесна растителност сред обработваеми земи, защитни горски пояси, каменни огради и живи плетове), при ползването на земеделските земи като такива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55,00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56,50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57,00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59,50</w:t>
            </w:r>
          </w:p>
        </w:tc>
      </w:tr>
      <w:tr w:rsidR="008E5088" w:rsidRPr="008E5088" w:rsidTr="008E5088">
        <w:trPr>
          <w:trHeight w:val="346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7C481A">
        <w:trPr>
          <w:trHeight w:val="833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7C481A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ja-JP"/>
              </w:rPr>
              <w:t xml:space="preserve">8. </w:t>
            </w:r>
            <w:r w:rsidR="008E5088"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Usage of mineral fertilizers and plant protection chemicals and biocides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1417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Пропуснати ползи от загуба на продукция от забраната за използване на минерални торове и препарати за РЗ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46,00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46,00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46,00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46,00</w:t>
            </w:r>
          </w:p>
        </w:tc>
      </w:tr>
      <w:tr w:rsidR="008E5088" w:rsidRPr="008E5088" w:rsidTr="008E5088">
        <w:trPr>
          <w:trHeight w:val="1394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Пропуснати ползи от загуба на продукция от забраната за използване на минерални торове и препарати за РЗ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21,00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21,00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21,00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21,00</w:t>
            </w:r>
          </w:p>
        </w:tc>
      </w:tr>
      <w:tr w:rsidR="008E5088" w:rsidRPr="008E5088" w:rsidTr="008E5088">
        <w:trPr>
          <w:trHeight w:val="1414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 плащане за забрана за употреба на минерални торове, както и на продукти за растителна защита и биоциди в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32,40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</w:tr>
      <w:tr w:rsidR="008E5088" w:rsidRPr="008E5088" w:rsidTr="008E5088">
        <w:trPr>
          <w:trHeight w:val="1876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 плащане за забрана за употреба на минерални торове, както и на продукти за растителна защита и биоциди в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159,40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170,76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184,70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294,64</w:t>
            </w:r>
          </w:p>
        </w:tc>
      </w:tr>
      <w:tr w:rsidR="008E5088" w:rsidRPr="008E5088" w:rsidTr="008E5088">
        <w:trPr>
          <w:trHeight w:val="1817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 плащане за забрана за употреба на минерални торове, както и на продукти за растителна защита и биоциди в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420,00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483,00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504,00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609,00</w:t>
            </w:r>
          </w:p>
        </w:tc>
      </w:tr>
      <w:tr w:rsidR="008E5088" w:rsidRPr="008E5088" w:rsidTr="008E5088">
        <w:trPr>
          <w:trHeight w:val="553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7C481A" w:rsidRPr="008E5088" w:rsidTr="00494B5B">
        <w:trPr>
          <w:trHeight w:val="717"/>
        </w:trPr>
        <w:tc>
          <w:tcPr>
            <w:tcW w:w="1654" w:type="pct"/>
            <w:shd w:val="clear" w:color="auto" w:fill="auto"/>
            <w:vAlign w:val="bottom"/>
            <w:hideMark/>
          </w:tcPr>
          <w:p w:rsidR="007C481A" w:rsidRPr="007C481A" w:rsidRDefault="007C481A" w:rsidP="008E5088">
            <w:pPr>
              <w:rPr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ja-JP"/>
              </w:rPr>
              <w:t>9. Usage of plant protection chemicals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8E5088">
        <w:trPr>
          <w:trHeight w:val="1829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Общо компенсаторно плащане за забрана за използване на продукти за растителна защита в горското и селското стпанство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70,65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75,84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82,20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132,39</w:t>
            </w:r>
          </w:p>
        </w:tc>
      </w:tr>
      <w:tr w:rsidR="008E5088" w:rsidRPr="008E5088" w:rsidTr="007C481A">
        <w:trPr>
          <w:trHeight w:val="1819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плащане за забрана за използване на продукти за растителна защита в горското и селското стопанство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260,00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299,00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312,00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377,00</w:t>
            </w:r>
          </w:p>
        </w:tc>
      </w:tr>
      <w:tr w:rsidR="008E5088" w:rsidRPr="008E5088" w:rsidTr="00494B5B">
        <w:trPr>
          <w:trHeight w:val="567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7C481A" w:rsidRPr="008E5088" w:rsidTr="007C481A">
        <w:trPr>
          <w:trHeight w:val="693"/>
        </w:trPr>
        <w:tc>
          <w:tcPr>
            <w:tcW w:w="1654" w:type="pct"/>
            <w:shd w:val="clear" w:color="auto" w:fill="auto"/>
            <w:vAlign w:val="bottom"/>
            <w:hideMark/>
          </w:tcPr>
          <w:p w:rsidR="007C481A" w:rsidRPr="007C481A" w:rsidRDefault="007C481A" w:rsidP="008E5088">
            <w:pPr>
              <w:rPr>
                <w:b/>
                <w:bCs/>
                <w:color w:val="000000"/>
                <w:sz w:val="22"/>
                <w:szCs w:val="22"/>
                <w:lang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ja-JP"/>
              </w:rPr>
              <w:t>10. Usage of mineral fertilizers in meadows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C481A" w:rsidRPr="008E5088" w:rsidRDefault="007C481A" w:rsidP="008E5088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8E5088" w:rsidRPr="008E5088" w:rsidTr="00F770A0">
        <w:trPr>
          <w:trHeight w:val="3118"/>
        </w:trPr>
        <w:tc>
          <w:tcPr>
            <w:tcW w:w="1654" w:type="pct"/>
            <w:shd w:val="clear" w:color="auto" w:fill="auto"/>
            <w:vAlign w:val="bottom"/>
            <w:hideMark/>
          </w:tcPr>
          <w:p w:rsidR="008E5088" w:rsidRPr="008E5088" w:rsidRDefault="008E5088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Употреба на минерални торове в ливади, пасища, мери, изоставени орни земи и горски територии, както и на продукти за растителна защита и биоциди в тези територии, освен разрешените за биологично производство и при каламитет, епифитотия, епизоотия или епидемия -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32,40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8E5088" w:rsidRPr="008E5088" w:rsidRDefault="008E5088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30,90</w:t>
            </w: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8E5088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5</w:t>
            </w:r>
            <w:r w:rsidRPr="001853F7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 xml:space="preserve">. </w:t>
            </w:r>
            <w: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U</w:t>
            </w:r>
            <w:r>
              <w:rPr>
                <w:b/>
                <w:bCs/>
                <w:color w:val="000000"/>
                <w:sz w:val="22"/>
                <w:szCs w:val="22"/>
                <w:lang w:eastAsia="ja-JP"/>
              </w:rPr>
              <w:t>sage of mineral fertilizers and chemicals for plant protection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  <w:lang w:val="bg-BG" w:eastAsia="ja-JP"/>
              </w:rPr>
            </w:pP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Пропуснати ползи от загуба на продукция от забраната за използване на минерални торове и препарати за РЗ при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28,00</w:t>
            </w: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color w:val="000000"/>
                <w:sz w:val="22"/>
                <w:szCs w:val="22"/>
                <w:lang w:val="bg-BG" w:eastAsia="ja-JP"/>
              </w:rPr>
              <w:t>Пропуснати ползи от загуба на продукция от забраната за използване на минерални торове и препарати за РЗ при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%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color w:val="000000"/>
                <w:sz w:val="22"/>
                <w:szCs w:val="22"/>
              </w:rPr>
            </w:pPr>
            <w:r w:rsidRPr="00237F34">
              <w:rPr>
                <w:color w:val="000000"/>
                <w:sz w:val="22"/>
                <w:szCs w:val="22"/>
              </w:rPr>
              <w:t>11,00</w:t>
            </w: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Общо компенсаторно  плащане за забрана за употреба на минерални торове, както и на продукти за растителна защита и биоциди в ЛИВАДИ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42,50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33,00</w:t>
            </w: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 xml:space="preserve">Общо компенсаторно  плащане за забрана за </w:t>
            </w: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употреба на минерални торове, както и на продукти за растителна защита и биоциди в ОБРАБОТВАЕМИ ЗЕМИ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190,40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201,60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212,80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282,80</w:t>
            </w:r>
          </w:p>
        </w:tc>
      </w:tr>
      <w:tr w:rsidR="00F770A0" w:rsidRPr="008E5088" w:rsidTr="00F770A0">
        <w:trPr>
          <w:trHeight w:val="411"/>
        </w:trPr>
        <w:tc>
          <w:tcPr>
            <w:tcW w:w="1654" w:type="pct"/>
            <w:shd w:val="clear" w:color="auto" w:fill="auto"/>
            <w:vAlign w:val="bottom"/>
            <w:hideMark/>
          </w:tcPr>
          <w:p w:rsidR="00F770A0" w:rsidRPr="008E5088" w:rsidRDefault="00F770A0" w:rsidP="00E41696">
            <w:pPr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lastRenderedPageBreak/>
              <w:t>Общо компенсаторно  плащане за забрана за употреба на минерални торове, както и на продукти за растителна защита и биоциди в ТРАЙНИ НАСАЖДЕНИЯ</w:t>
            </w: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:rsidR="00F770A0" w:rsidRPr="008E5088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</w:pPr>
            <w:r w:rsidRPr="008E5088">
              <w:rPr>
                <w:b/>
                <w:bCs/>
                <w:color w:val="000000"/>
                <w:sz w:val="22"/>
                <w:szCs w:val="22"/>
                <w:lang w:val="bg-BG" w:eastAsia="ja-JP"/>
              </w:rPr>
              <w:t>лв/ха</w:t>
            </w:r>
          </w:p>
        </w:tc>
        <w:tc>
          <w:tcPr>
            <w:tcW w:w="769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615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352,00</w:t>
            </w:r>
          </w:p>
        </w:tc>
        <w:tc>
          <w:tcPr>
            <w:tcW w:w="69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374,00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F770A0" w:rsidRPr="00237F34" w:rsidRDefault="00F770A0" w:rsidP="00F770A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37F34">
              <w:rPr>
                <w:b/>
                <w:bCs/>
                <w:color w:val="000000"/>
                <w:sz w:val="22"/>
                <w:szCs w:val="22"/>
              </w:rPr>
              <w:t>495,00</w:t>
            </w:r>
          </w:p>
        </w:tc>
      </w:tr>
    </w:tbl>
    <w:p w:rsidR="00370AE6" w:rsidRDefault="00370AE6" w:rsidP="00370AE6"/>
    <w:p w:rsidR="00F770A0" w:rsidRPr="00F770A0" w:rsidRDefault="00F770A0" w:rsidP="00370AE6"/>
    <w:p w:rsidR="00370AE6" w:rsidRPr="00DD4964" w:rsidRDefault="00370AE6" w:rsidP="00370AE6">
      <w:pPr>
        <w:rPr>
          <w:lang w:val="bg-BG"/>
        </w:rPr>
      </w:pPr>
      <w:r w:rsidRPr="00DD4964">
        <w:rPr>
          <w:lang w:val="bg-BG"/>
        </w:rPr>
        <w:t>Формира</w:t>
      </w:r>
      <w:r w:rsidR="008B594B" w:rsidRPr="00DD4964">
        <w:rPr>
          <w:lang w:val="bg-BG"/>
        </w:rPr>
        <w:t xml:space="preserve">нето на агрегираното плащане е </w:t>
      </w:r>
      <w:r w:rsidRPr="00DD4964">
        <w:rPr>
          <w:lang w:val="bg-BG"/>
        </w:rPr>
        <w:t xml:space="preserve"> сумирането на компенсациите по забраните:</w:t>
      </w:r>
    </w:p>
    <w:p w:rsidR="00370AE6" w:rsidRPr="00322C54" w:rsidRDefault="00370AE6" w:rsidP="00370AE6">
      <w:pPr>
        <w:rPr>
          <w:lang w:val="bg-BG"/>
        </w:rPr>
      </w:pPr>
      <w:r w:rsidRPr="00DD4964">
        <w:rPr>
          <w:lang w:val="bg-BG"/>
        </w:rPr>
        <w:t xml:space="preserve">За Ливади = 1.1 + (3 или </w:t>
      </w:r>
      <w:r w:rsidR="00494B5B" w:rsidRPr="00494B5B">
        <w:rPr>
          <w:lang w:val="bg-BG"/>
        </w:rPr>
        <w:t>5</w:t>
      </w:r>
      <w:r w:rsidR="00602215">
        <w:rPr>
          <w:lang w:val="bg-BG"/>
        </w:rPr>
        <w:t xml:space="preserve"> или </w:t>
      </w:r>
      <w:r w:rsidR="00494B5B" w:rsidRPr="00494B5B">
        <w:rPr>
          <w:lang w:val="bg-BG"/>
        </w:rPr>
        <w:t>6</w:t>
      </w:r>
      <w:r w:rsidRPr="00DD4964">
        <w:rPr>
          <w:lang w:val="bg-BG"/>
        </w:rPr>
        <w:t xml:space="preserve">) + </w:t>
      </w:r>
      <w:r w:rsidR="00494B5B" w:rsidRPr="00494B5B">
        <w:rPr>
          <w:lang w:val="bg-BG"/>
        </w:rPr>
        <w:t>4</w:t>
      </w:r>
      <w:r w:rsidRPr="00DD4964">
        <w:rPr>
          <w:lang w:val="bg-BG"/>
        </w:rPr>
        <w:t xml:space="preserve"> </w:t>
      </w:r>
      <w:r w:rsidR="00494B5B" w:rsidRPr="00494B5B">
        <w:rPr>
          <w:lang w:val="bg-BG"/>
        </w:rPr>
        <w:t>+ 7.1 + 8.1 + 10.1</w:t>
      </w:r>
      <w:r w:rsidR="00322C54" w:rsidRPr="00322C54">
        <w:rPr>
          <w:lang w:val="bg-BG"/>
        </w:rPr>
        <w:t>+11.1</w:t>
      </w:r>
    </w:p>
    <w:p w:rsidR="00370AE6" w:rsidRPr="00CA6B0D" w:rsidRDefault="00370AE6" w:rsidP="00370AE6">
      <w:pPr>
        <w:rPr>
          <w:lang w:val="ru-RU"/>
        </w:rPr>
      </w:pPr>
      <w:r w:rsidRPr="00DD4964">
        <w:rPr>
          <w:lang w:val="bg-BG"/>
        </w:rPr>
        <w:t>За обработваеми земи = 1.2 + 2.1</w:t>
      </w:r>
      <w:r w:rsidR="00494B5B" w:rsidRPr="00494B5B">
        <w:rPr>
          <w:lang w:val="bg-BG"/>
        </w:rPr>
        <w:t xml:space="preserve"> + 7.2 + 8.2 + 9.1</w:t>
      </w:r>
      <w:r w:rsidR="00322C54" w:rsidRPr="00322C54">
        <w:rPr>
          <w:lang w:val="bg-BG"/>
        </w:rPr>
        <w:t>+11.</w:t>
      </w:r>
      <w:r w:rsidR="00322C54" w:rsidRPr="00CA6B0D">
        <w:rPr>
          <w:lang w:val="ru-RU"/>
        </w:rPr>
        <w:t>2</w:t>
      </w:r>
    </w:p>
    <w:p w:rsidR="00370AE6" w:rsidRDefault="00370AE6" w:rsidP="00370AE6">
      <w:pPr>
        <w:rPr>
          <w:lang w:val="bg-BG"/>
        </w:rPr>
      </w:pPr>
      <w:r w:rsidRPr="00DD4964">
        <w:rPr>
          <w:lang w:val="bg-BG"/>
        </w:rPr>
        <w:t>За трайни насаждения = 1.3 + 2.2</w:t>
      </w:r>
      <w:r w:rsidR="00494B5B">
        <w:t xml:space="preserve"> + 7.3 + 8.3 + 9.2</w:t>
      </w:r>
      <w:r w:rsidR="00322C54">
        <w:t>+11.3</w:t>
      </w:r>
    </w:p>
    <w:p w:rsidR="00245474" w:rsidRDefault="00245474" w:rsidP="00370AE6">
      <w:pPr>
        <w:rPr>
          <w:lang w:val="bg-BG"/>
        </w:rPr>
        <w:sectPr w:rsidR="00245474">
          <w:footerReference w:type="even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425"/>
        <w:gridCol w:w="567"/>
        <w:gridCol w:w="567"/>
        <w:gridCol w:w="518"/>
        <w:gridCol w:w="616"/>
        <w:gridCol w:w="567"/>
        <w:gridCol w:w="425"/>
        <w:gridCol w:w="567"/>
        <w:gridCol w:w="567"/>
        <w:gridCol w:w="709"/>
        <w:gridCol w:w="567"/>
        <w:gridCol w:w="709"/>
        <w:gridCol w:w="709"/>
        <w:gridCol w:w="567"/>
        <w:gridCol w:w="567"/>
        <w:gridCol w:w="708"/>
        <w:gridCol w:w="709"/>
        <w:gridCol w:w="709"/>
        <w:gridCol w:w="567"/>
        <w:gridCol w:w="425"/>
        <w:gridCol w:w="567"/>
        <w:gridCol w:w="567"/>
      </w:tblGrid>
      <w:tr w:rsidR="00322C54" w:rsidRPr="006629C9" w:rsidTr="00AE6117">
        <w:trPr>
          <w:trHeight w:val="3825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lastRenderedPageBreak/>
              <w:t>КОД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ИМЕ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LFA1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LFA2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LFA3</w:t>
            </w:r>
          </w:p>
        </w:tc>
        <w:tc>
          <w:tcPr>
            <w:tcW w:w="5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Unaffected regions</w:t>
            </w:r>
          </w:p>
        </w:tc>
        <w:tc>
          <w:tcPr>
            <w:tcW w:w="616" w:type="dxa"/>
            <w:shd w:val="clear" w:color="auto" w:fill="FFFFFF" w:themeFill="background1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Премахване на характеристиките на ландшафта(синори, единични и грипа дървета),при ползването на земеделски земи като такива (B and A)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Използването на не селективни средства за борба с вредителите по горите (в селското стопанство)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Косенето на ливади до 01 юли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Използването на пестициди и минерални торове в пасища и ливади=   A2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Употреба на изкуствени торове и химически средства за растителна защита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Косенето на ливадите от периферията към центъра, с бързодвижеща се техника и преди 15 юли =A4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Косенето на ливадите от периферията към центъра, преди 15 юни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 xml:space="preserve">Промяна на предназначението и/или начина на трайно ползване на ливади пасища, поляни, мери, мочурища, водоеми, водни течения, крайбрежни клифове/скали/ в селскостопанския и горския фонд, с 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П</w:t>
            </w: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ремахване на характеристики на ландшафта (синори, жизнени единични и групи дървета, традиционни ивици заети с храстово-дървесна растителност сред, каменни огради и живи плетове), при ползването на земеделските земи;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употреба на минерални торове, както и на продукти за растителна защита и биоциди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използване на продукти за растителна защита в горското и селското стпанство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употреба на минерални торове в ливади, пасища, мери, изоставени орни земи и горски територии, както и на продукти за растителна защита и биоциди в тези територии, освен разрешените за биологично производство и;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22C54" w:rsidRPr="00C26C9A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ЗАТРЕВЕНИ ПЛОЩИ</w:t>
            </w:r>
            <w: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 xml:space="preserve">, </w:t>
            </w: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ЛИВАДИ И ПАСИЩА</w:t>
            </w:r>
            <w:r w:rsidRPr="00C26C9A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 xml:space="preserve">, </w:t>
            </w:r>
            <w:r>
              <w:rPr>
                <w:b/>
                <w:bCs/>
                <w:color w:val="000000"/>
                <w:sz w:val="18"/>
                <w:szCs w:val="18"/>
                <w:lang w:eastAsia="ja-JP"/>
              </w:rPr>
              <w:t>BGN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322C54" w:rsidRPr="00C26C9A" w:rsidRDefault="00322C54" w:rsidP="00E41696">
            <w:pPr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ОБРАБОТВАЕМИ ЗЕМИ</w:t>
            </w:r>
            <w:r>
              <w:rPr>
                <w:b/>
                <w:bCs/>
                <w:color w:val="000000"/>
                <w:sz w:val="18"/>
                <w:szCs w:val="18"/>
                <w:lang w:eastAsia="ja-JP"/>
              </w:rPr>
              <w:t>, BGN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C26C9A" w:rsidRDefault="00322C54" w:rsidP="00E41696">
            <w:pPr>
              <w:rPr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ТРАЙНИ НАСАЖДЕНИЯ</w:t>
            </w:r>
            <w:r>
              <w:rPr>
                <w:b/>
                <w:bCs/>
                <w:color w:val="000000"/>
                <w:sz w:val="18"/>
                <w:szCs w:val="18"/>
                <w:lang w:eastAsia="ja-JP"/>
              </w:rPr>
              <w:t>, BGN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EURO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EURO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b/>
                <w:bCs/>
                <w:color w:val="000000"/>
                <w:sz w:val="18"/>
                <w:szCs w:val="18"/>
                <w:lang w:val="bg-BG" w:eastAsia="ja-JP"/>
              </w:rPr>
              <w:t>EURO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Суха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0002046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Ятата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Комплекс Беленски острови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126,25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Конуш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Оризища Цалапица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158,17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230,77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Голя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Лакът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Залив Ченгене скеле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Остов Ибиша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Понор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Златията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Овчарица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Комплекс Стралджа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Чаиря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до Горни Цибър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Челопечене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0002112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Руй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Обнова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Адата - Тунджа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180,65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159,15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230,92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Горен Дъбник - Телиш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Цибърско блато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0000494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Централен Балкан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Вардим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Мечка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Ломовете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 0002110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Априлци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0000241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Сребърна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Орсоя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0002031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Стената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Гарванско блато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Блато Малък Преславец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0002001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Раяновци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170,48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Пирин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Долни Богров - Казичене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180,94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пясъчник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Бяла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Деветашко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Кресна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Жребчево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56,45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Каменски баир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58,43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0002078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Славянка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Микре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56,55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0000113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Витоша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0000495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Рила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Крумовица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55,46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Студен кладенец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0002039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Хърсовска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Свищовско - Беленска низина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154,41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227,47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116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Бургаско езеро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Кочериново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57,22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Злато поле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Персенк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Велчево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150,38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0002079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Осогово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Бобошево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153,01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Скрино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Радинчево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56,57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0002071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Мост Арда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56,25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Хаджи Димитрово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Бесапарски ридове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179,77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147,72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219,36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112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Маджарово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0000332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Карлуковски карст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Студенец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Врачански Балкан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Странджа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132,72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54,88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131,91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Звъничево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Ноевци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110,40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Мещица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110,40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Долна Козница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151,74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Комплекс Калимок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Розов кладенец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Сините камъни - Гребенец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Западни Родопи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Марица Пловдив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Лудогорие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0000237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Пожарево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0000270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Атанасовско езеро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59,31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Малко Шарково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0002074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Никополско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161,14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233,37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Берковица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154,90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Харманлийска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57,68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Овчарово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153,94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0002106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Ивайловград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0,07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Комплекс Ропотамо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Котленска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172,13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120,23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184,76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94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Марица-Първомай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0000152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Поморийско езеро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0002016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Рибарници Пловдив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Калиакра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Емине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180,02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154,98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226,33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116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BG0002050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Дуранкулашко езеро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A42ED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BG0000156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Шабленски езерен комплекс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BG0002098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Рупите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BG0002072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Мелнишки пирамиди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55,30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884BAA" w:rsidRDefault="00322C54" w:rsidP="00E41696">
            <w:pPr>
              <w:rPr>
                <w:color w:val="000000"/>
                <w:sz w:val="18"/>
                <w:szCs w:val="18"/>
                <w:lang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</w:t>
            </w:r>
            <w:r w:rsidR="00884BAA">
              <w:rPr>
                <w:color w:val="000000"/>
                <w:sz w:val="18"/>
                <w:szCs w:val="18"/>
                <w:lang w:eastAsia="ja-JP"/>
              </w:rPr>
              <w:t>026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Дервен</w:t>
            </w:r>
            <w:r w:rsidR="00884BAA">
              <w:rPr>
                <w:color w:val="000000"/>
                <w:sz w:val="18"/>
                <w:szCs w:val="18"/>
                <w:lang w:val="bg-BG" w:eastAsia="ja-JP"/>
              </w:rPr>
              <w:t>т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ски възвишения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182,18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128,50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204,72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105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Добростан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Васильовска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78,27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BG0002077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Бакърлъка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Триград - Мурсалица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110,40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BG0002076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Места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BG0002066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Западна Странджа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159,16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81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Сакар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135,16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210,19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107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Западен Балкан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90,88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51,91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128,65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0002060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Галата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0000191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Варненско-Белославско езеро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Батова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85,56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172,67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 0002061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Балчик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0000271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Мандра-Пода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Камчийска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136,45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149,12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76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0002084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Палакария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149,78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0002038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Провадийска-Роякско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181,14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159,87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232,19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0002054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Средна гора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0002097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Белите скали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 0002045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Комплекс Камчия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Централен Балкан Буфер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45,80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61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BG0002126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Пирин Буфер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45,80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61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BG0000399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Българка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112,78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Рилски манастир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169,78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233,13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395,00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202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BG0002115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Било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BG0002129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Рила буфер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130,40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C26C9A" w:rsidRDefault="00322C54" w:rsidP="00E41696">
            <w:pPr>
              <w:rPr>
                <w:b/>
                <w:color w:val="000000"/>
                <w:sz w:val="20"/>
                <w:szCs w:val="20"/>
                <w:lang w:eastAsia="ja-JP"/>
              </w:rPr>
            </w:pPr>
            <w:r w:rsidRPr="00C26C9A">
              <w:rPr>
                <w:b/>
                <w:color w:val="000000"/>
                <w:sz w:val="20"/>
                <w:szCs w:val="20"/>
                <w:lang w:eastAsia="ja-JP"/>
              </w:rPr>
              <w:t>Habitats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 xml:space="preserve">BG0000589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Марина дупка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BG0000605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Божкова дупка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BG0000587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Варкан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Пещера Лястовицата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BG0000591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Седларката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174,00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89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BG0000552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Кутово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BG0000574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Ахелой – Равда - Несебър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0D7B4C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hyperlink r:id="rId10" w:history="1">
              <w:r w:rsidR="00322C54" w:rsidRPr="006629C9">
                <w:rPr>
                  <w:color w:val="000000"/>
                  <w:sz w:val="18"/>
                  <w:szCs w:val="18"/>
                  <w:lang w:val="bg-BG" w:eastAsia="ja-JP"/>
                </w:rPr>
                <w:t>BG0000610</w:t>
              </w:r>
            </w:hyperlink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Янтра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Комплекс Калиакра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BG0000635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Девненски хълмове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Крайморска Добруджа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40,25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BG0000119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Трите братя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57,77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BG0000134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Чокльово блато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BG0000205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Стралджа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58,23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BG0000291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Гора Шишманци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 xml:space="preserve">BG0000295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Долни Коритен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BG0000553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Гора Тополчане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Гора Блатец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BG0000593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Билерниците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BG0000623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Таушан тепе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BG0000625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Изворо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Круше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BG0001033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Брестовица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31,28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BG0000255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Градинска гора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 Чайка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BG0000554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Гора Желю Войвода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Емен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BG0000194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Река Чая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BG0000203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Тулово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BG0000206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Съдиево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BG0000199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Цибър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BG0000532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Остров Близнаци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BG0000180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Боблата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Каменица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Батин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BG0000231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Беленска гора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Котленска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Горна Луда Камчия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57,33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Провадийско - Роякско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Суха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BG0000106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Хърсовска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BG0000149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Ришки проход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Камчийска и Еменска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56,99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BG0000570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Изворово - Краище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BG0000208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Босна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BG0000173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Островче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Долна Луда Камчия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57,63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Голак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55,24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Гребенец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BG0000151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Айтоска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57,97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Ребро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Долно Линево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Кардам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Луда Камчия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57,67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BG0000608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Ломовете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Сините камъни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55,19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Раброво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Лозенска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BG0000616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Микре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55,56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BG0000365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Овчи хълмове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57,79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Поморие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Врачански Балкан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BG0000382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Шуменско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Любаш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BG0000497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Арчар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Пещера Мандрата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129,00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253,00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BG0000498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Видбол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73,39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58,93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BG0001004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Емине - Иракли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57,83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Войница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Мартен - Ряхово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Ропотамо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BG0000507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Делейна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59,20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Езеро Шабла - Езерец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Пожарево - Гарван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BG0000132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Побитите камъни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Цар Петрово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BG0000374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Бебреш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BG0000377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 xml:space="preserve">Калимок - Бръшлен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BG0000519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Моминбродско блато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Макреш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Шишенци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Лудогорие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Видима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57,71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BG0000594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Божия мост - Понора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Оризището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Кресна - Илинденци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Драгоман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Беласица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Родопи - Източни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56,48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BG0001389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Средна гора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BG0001043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Етрополе - Байлово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BG0001042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Искърски пролом - Ржана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9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BG0001040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Западна Стара планина и Предбалкан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67,47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55,61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Родопи - Западни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Чирпански възвишения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56,90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BG0000146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Плаж Градина - Златна рибка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BG0001493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Централен Балкан - буфер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BG0000335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Карабоаз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BG0000169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Лудогорие - Сребърна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BG0000263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Скалско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55,52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BG0000275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Стамболийски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57,51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Керменски възвишения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Преславска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58,28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Войнишки Бакаджик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72,84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58,84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BG0000517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Портитовци - Владимирово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Козлодуй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Островска степ - Вадин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Свети Илийски възвишения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Бакаджиците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BG0000533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Острови Козлодуй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223,25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319,00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BG0000572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Росица - Лозница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BG0000576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Свищовска гора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72,52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58,70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Кабиюк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Горни Дъбник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Конунски дол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Осоговска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Български извор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57,03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BG0000182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Орсоя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34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Остър камък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57,92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BG0000224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Огражден - Малешево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Ждрелото на река Тунджа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Дряновски манастир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55,38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BG0000254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Бесапарски възвишения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70,71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57,73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BG0000261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Язовир Копринка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0,36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69,65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56,64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Сакар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57,16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BG0000192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Тунджа 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0D7B4C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hyperlink r:id="rId11" w:anchor=":~:text=%D0%A2%D0%B8%D1%87%D0%B0-,BG0000178,-%D0%9E%D0%B1%D1%89%D0%B0%20%D0%B8%D0%BD%D1%84%D1%80%D0%BE%D0%BC%D0%B0%D1%86%D0%B8%D1%8F" w:history="1">
              <w:r w:rsidR="00322C54" w:rsidRPr="006629C9">
                <w:rPr>
                  <w:color w:val="000000"/>
                  <w:sz w:val="18"/>
                  <w:szCs w:val="18"/>
                  <w:lang w:val="bg-BG" w:eastAsia="ja-JP"/>
                </w:rPr>
                <w:t>BG0000178</w:t>
              </w:r>
            </w:hyperlink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Тича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Мочурица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Попинци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56,12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BG0001375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Острица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BG0001386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Яденица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BG0000247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br/>
              <w:t>Никополско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BG0000181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Вит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13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Търновски височини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69,31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59,95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31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BG0000211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Твърдишка планина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BG0000239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Обнова - Караман дол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BG0001012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Земен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BG0001014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Карлуково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73,45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59,11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BG0000615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Деветашко плато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58,87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BG0000393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Екокоридор Камчия - Емине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72,48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58,40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BG0000336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Златия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Росица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59,39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BG0000522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Видински парк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BG0000429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Стряма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0,62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BG0000424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Въча - Тракия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72,88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BG0000308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Верила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BG0000301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Черни рид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BG0000396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Персина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0,99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74,27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89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Трилистник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BG0000233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Студена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BG0000372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Циганско градище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BG0000230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Факийска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0,42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59,28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62,50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32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Дервентски възвишения 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0,15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64,78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58,66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BG0000218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Дервентски възвишения 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68,15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56,75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BG0000198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Средецка река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0,41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71,98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237,79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337,65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173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Пъстрина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BG0000118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Златни пясъци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BG0001017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Кървав камък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Орановски пролом - Лешко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Рупите - Струмешница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0,67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72,26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67,89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56,32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Среден Пирин - Алиботуш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55,07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BG0000103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Галата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Места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66,98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</w:t>
            </w: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Плаж Шкорпиловци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lastRenderedPageBreak/>
              <w:t>BG0000154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Езеро Дуранкулак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BG0001031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Родопи - Средни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0,08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67,66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55,54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28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BG0000171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Лудогорие - Боблата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1,00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74,33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BG0000190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Витата стена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0,59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0,34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69,49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56,62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29</w:t>
            </w:r>
          </w:p>
        </w:tc>
      </w:tr>
      <w:tr w:rsidR="00322C54" w:rsidRPr="006629C9" w:rsidTr="00AE6117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BG0000195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Река Тунджа 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0,97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74,16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59,42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  <w:tr w:rsidR="00322C54" w:rsidRPr="006629C9" w:rsidTr="00AE6117">
        <w:trPr>
          <w:trHeight w:val="9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BG0000622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Варненско-Белославски комплекс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0,25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0,75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30,90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0</w:t>
            </w:r>
          </w:p>
        </w:tc>
      </w:tr>
      <w:tr w:rsidR="00322C54" w:rsidRPr="006629C9" w:rsidTr="00AE6117">
        <w:trPr>
          <w:trHeight w:val="6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BG0000102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Долината на река Батова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0,00</w:t>
            </w:r>
          </w:p>
        </w:tc>
        <w:tc>
          <w:tcPr>
            <w:tcW w:w="51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0,87</w:t>
            </w:r>
          </w:p>
        </w:tc>
        <w:tc>
          <w:tcPr>
            <w:tcW w:w="616" w:type="dxa"/>
            <w:shd w:val="clear" w:color="auto" w:fill="FFFFFF" w:themeFill="background1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rPr>
                <w:color w:val="000000"/>
                <w:sz w:val="18"/>
                <w:szCs w:val="18"/>
                <w:lang w:val="bg-BG" w:eastAsia="ja-JP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22C54" w:rsidRPr="006629C9" w:rsidRDefault="00322C54" w:rsidP="00E41696">
            <w:pPr>
              <w:jc w:val="right"/>
              <w:rPr>
                <w:color w:val="000000"/>
                <w:sz w:val="18"/>
                <w:szCs w:val="18"/>
                <w:lang w:val="bg-BG" w:eastAsia="ja-JP"/>
              </w:rPr>
            </w:pPr>
            <w:r w:rsidRPr="006629C9">
              <w:rPr>
                <w:color w:val="000000"/>
                <w:sz w:val="18"/>
                <w:szCs w:val="18"/>
                <w:lang w:val="bg-BG" w:eastAsia="ja-JP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71,34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73,42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59,10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C54" w:rsidRPr="00322C54" w:rsidRDefault="00322C54">
            <w:pPr>
              <w:jc w:val="right"/>
              <w:rPr>
                <w:color w:val="000000"/>
                <w:sz w:val="18"/>
                <w:szCs w:val="18"/>
              </w:rPr>
            </w:pPr>
            <w:r w:rsidRPr="00322C54">
              <w:rPr>
                <w:color w:val="000000"/>
                <w:sz w:val="18"/>
                <w:szCs w:val="18"/>
              </w:rPr>
              <w:t>30</w:t>
            </w:r>
          </w:p>
        </w:tc>
      </w:tr>
    </w:tbl>
    <w:p w:rsidR="00245474" w:rsidRPr="00245474" w:rsidRDefault="00245474" w:rsidP="00370AE6">
      <w:pPr>
        <w:rPr>
          <w:lang w:val="bg-BG"/>
        </w:rPr>
      </w:pPr>
    </w:p>
    <w:sectPr w:rsidR="00245474" w:rsidRPr="00245474" w:rsidSect="0024547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4C" w:rsidRDefault="000D7B4C">
      <w:r>
        <w:separator/>
      </w:r>
    </w:p>
  </w:endnote>
  <w:endnote w:type="continuationSeparator" w:id="0">
    <w:p w:rsidR="000D7B4C" w:rsidRDefault="000D7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474" w:rsidRDefault="00245474" w:rsidP="00010A0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5474" w:rsidRDefault="00245474" w:rsidP="00010A0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474" w:rsidRDefault="00245474" w:rsidP="00010A0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2D60">
      <w:rPr>
        <w:rStyle w:val="a5"/>
        <w:noProof/>
      </w:rPr>
      <w:t>1</w:t>
    </w:r>
    <w:r>
      <w:rPr>
        <w:rStyle w:val="a5"/>
      </w:rPr>
      <w:fldChar w:fldCharType="end"/>
    </w:r>
  </w:p>
  <w:p w:rsidR="00245474" w:rsidRDefault="00245474" w:rsidP="00010A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4C" w:rsidRDefault="000D7B4C">
      <w:r>
        <w:separator/>
      </w:r>
    </w:p>
  </w:footnote>
  <w:footnote w:type="continuationSeparator" w:id="0">
    <w:p w:rsidR="000D7B4C" w:rsidRDefault="000D7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6CA4"/>
    <w:multiLevelType w:val="hybridMultilevel"/>
    <w:tmpl w:val="035647C8"/>
    <w:lvl w:ilvl="0" w:tplc="B860ACF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">
    <w:nsid w:val="25C236DD"/>
    <w:multiLevelType w:val="hybridMultilevel"/>
    <w:tmpl w:val="C68A3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C0921"/>
    <w:multiLevelType w:val="hybridMultilevel"/>
    <w:tmpl w:val="B858B9F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E71380"/>
    <w:multiLevelType w:val="hybridMultilevel"/>
    <w:tmpl w:val="9D1255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36603"/>
    <w:multiLevelType w:val="multilevel"/>
    <w:tmpl w:val="A09AD310"/>
    <w:numStyleLink w:val="Headings"/>
  </w:abstractNum>
  <w:abstractNum w:abstractNumId="5">
    <w:nsid w:val="57594894"/>
    <w:multiLevelType w:val="multilevel"/>
    <w:tmpl w:val="A09AD310"/>
    <w:styleLink w:val="Headings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54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>
    <w:nsid w:val="6DF118C0"/>
    <w:multiLevelType w:val="singleLevel"/>
    <w:tmpl w:val="B90C8B88"/>
    <w:lvl w:ilvl="0">
      <w:start w:val="1"/>
      <w:numFmt w:val="bullet"/>
      <w:pStyle w:val="40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">
    <w:nsid w:val="72230638"/>
    <w:multiLevelType w:val="hybridMultilevel"/>
    <w:tmpl w:val="72230638"/>
    <w:lvl w:ilvl="0" w:tplc="56CC57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ECC77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AB050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1605D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ED3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7E862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81060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AD0B5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0B690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7223063E"/>
    <w:multiLevelType w:val="hybridMultilevel"/>
    <w:tmpl w:val="7223063E"/>
    <w:lvl w:ilvl="0" w:tplc="FCC0E2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FA97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A0B2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E56FC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7B8A0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DC35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3CA3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B2A8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76437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7223066F"/>
    <w:multiLevelType w:val="hybridMultilevel"/>
    <w:tmpl w:val="7223066F"/>
    <w:lvl w:ilvl="0" w:tplc="8F16A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82E40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7B268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BCEF5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A5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36E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226D0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7B418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CE89A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72230670"/>
    <w:multiLevelType w:val="hybridMultilevel"/>
    <w:tmpl w:val="72230670"/>
    <w:lvl w:ilvl="0" w:tplc="71BEE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10A28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926BA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132CA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97E7E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4E2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B4279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C97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AE507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72230671"/>
    <w:multiLevelType w:val="hybridMultilevel"/>
    <w:tmpl w:val="72230671"/>
    <w:lvl w:ilvl="0" w:tplc="4C42F9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F036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F0EB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6A8B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A07B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F3A4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0F814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095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8E460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9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2E2"/>
    <w:rsid w:val="00001FBD"/>
    <w:rsid w:val="00007309"/>
    <w:rsid w:val="00010A03"/>
    <w:rsid w:val="00013439"/>
    <w:rsid w:val="000146E9"/>
    <w:rsid w:val="000263C2"/>
    <w:rsid w:val="000446DA"/>
    <w:rsid w:val="00044D53"/>
    <w:rsid w:val="00054228"/>
    <w:rsid w:val="000546F3"/>
    <w:rsid w:val="00063C62"/>
    <w:rsid w:val="000657FA"/>
    <w:rsid w:val="00067BCE"/>
    <w:rsid w:val="0007481A"/>
    <w:rsid w:val="000765B6"/>
    <w:rsid w:val="000860A1"/>
    <w:rsid w:val="000925BD"/>
    <w:rsid w:val="000A5D95"/>
    <w:rsid w:val="000A740D"/>
    <w:rsid w:val="000B0D25"/>
    <w:rsid w:val="000C0C8D"/>
    <w:rsid w:val="000C188F"/>
    <w:rsid w:val="000C7CAF"/>
    <w:rsid w:val="000D647B"/>
    <w:rsid w:val="000D7B4C"/>
    <w:rsid w:val="000E79E9"/>
    <w:rsid w:val="000F2DEE"/>
    <w:rsid w:val="0010069E"/>
    <w:rsid w:val="00104D98"/>
    <w:rsid w:val="001207CB"/>
    <w:rsid w:val="001239EB"/>
    <w:rsid w:val="00123F59"/>
    <w:rsid w:val="001306DD"/>
    <w:rsid w:val="00131B2F"/>
    <w:rsid w:val="00132906"/>
    <w:rsid w:val="0013605A"/>
    <w:rsid w:val="001553CA"/>
    <w:rsid w:val="00160524"/>
    <w:rsid w:val="00181941"/>
    <w:rsid w:val="00187D39"/>
    <w:rsid w:val="001968C4"/>
    <w:rsid w:val="001974EA"/>
    <w:rsid w:val="001A1988"/>
    <w:rsid w:val="001A2F6B"/>
    <w:rsid w:val="001A4E03"/>
    <w:rsid w:val="001A6ECC"/>
    <w:rsid w:val="001B0EF8"/>
    <w:rsid w:val="001B3C17"/>
    <w:rsid w:val="001C219C"/>
    <w:rsid w:val="001C45AE"/>
    <w:rsid w:val="001D2F66"/>
    <w:rsid w:val="001D4359"/>
    <w:rsid w:val="001E176C"/>
    <w:rsid w:val="001E193D"/>
    <w:rsid w:val="001E6136"/>
    <w:rsid w:val="001E71FC"/>
    <w:rsid w:val="002063A1"/>
    <w:rsid w:val="00224B83"/>
    <w:rsid w:val="00243A40"/>
    <w:rsid w:val="0024452B"/>
    <w:rsid w:val="00245474"/>
    <w:rsid w:val="00252E63"/>
    <w:rsid w:val="00254136"/>
    <w:rsid w:val="0025446D"/>
    <w:rsid w:val="00256443"/>
    <w:rsid w:val="002609AE"/>
    <w:rsid w:val="002753FB"/>
    <w:rsid w:val="00285747"/>
    <w:rsid w:val="00286735"/>
    <w:rsid w:val="00297261"/>
    <w:rsid w:val="002A1F55"/>
    <w:rsid w:val="002B0051"/>
    <w:rsid w:val="002B0E16"/>
    <w:rsid w:val="002B1A53"/>
    <w:rsid w:val="002B2161"/>
    <w:rsid w:val="002C1D09"/>
    <w:rsid w:val="002C2B84"/>
    <w:rsid w:val="002C65E0"/>
    <w:rsid w:val="002D66A6"/>
    <w:rsid w:val="002D779E"/>
    <w:rsid w:val="002F22CD"/>
    <w:rsid w:val="002F52AA"/>
    <w:rsid w:val="00314327"/>
    <w:rsid w:val="00320CF5"/>
    <w:rsid w:val="00322C54"/>
    <w:rsid w:val="00327A1A"/>
    <w:rsid w:val="0033248C"/>
    <w:rsid w:val="00336932"/>
    <w:rsid w:val="00340D17"/>
    <w:rsid w:val="00351309"/>
    <w:rsid w:val="003557A6"/>
    <w:rsid w:val="00357DBC"/>
    <w:rsid w:val="00370AE6"/>
    <w:rsid w:val="003728C0"/>
    <w:rsid w:val="0038194C"/>
    <w:rsid w:val="003840BE"/>
    <w:rsid w:val="00384765"/>
    <w:rsid w:val="00397758"/>
    <w:rsid w:val="003A0547"/>
    <w:rsid w:val="003A42ED"/>
    <w:rsid w:val="003C6EAB"/>
    <w:rsid w:val="003E065B"/>
    <w:rsid w:val="003F01D9"/>
    <w:rsid w:val="003F0753"/>
    <w:rsid w:val="00403966"/>
    <w:rsid w:val="0040602E"/>
    <w:rsid w:val="004147A2"/>
    <w:rsid w:val="00414F9B"/>
    <w:rsid w:val="00420206"/>
    <w:rsid w:val="00435B26"/>
    <w:rsid w:val="00441E51"/>
    <w:rsid w:val="004474F9"/>
    <w:rsid w:val="00450C55"/>
    <w:rsid w:val="00460428"/>
    <w:rsid w:val="00463676"/>
    <w:rsid w:val="00463DF6"/>
    <w:rsid w:val="00465C68"/>
    <w:rsid w:val="004660FC"/>
    <w:rsid w:val="0047243F"/>
    <w:rsid w:val="004877AB"/>
    <w:rsid w:val="004910C9"/>
    <w:rsid w:val="00491A52"/>
    <w:rsid w:val="0049309E"/>
    <w:rsid w:val="00494B5B"/>
    <w:rsid w:val="00495686"/>
    <w:rsid w:val="00496DFC"/>
    <w:rsid w:val="004A2F04"/>
    <w:rsid w:val="004B2AFF"/>
    <w:rsid w:val="004B4087"/>
    <w:rsid w:val="004B6844"/>
    <w:rsid w:val="004C2E01"/>
    <w:rsid w:val="004C77D5"/>
    <w:rsid w:val="004D0E5A"/>
    <w:rsid w:val="004D623B"/>
    <w:rsid w:val="004D6AE4"/>
    <w:rsid w:val="004F10CB"/>
    <w:rsid w:val="00502763"/>
    <w:rsid w:val="005042E1"/>
    <w:rsid w:val="00507BA0"/>
    <w:rsid w:val="005208F1"/>
    <w:rsid w:val="005312D5"/>
    <w:rsid w:val="0053734C"/>
    <w:rsid w:val="00547B31"/>
    <w:rsid w:val="00554B88"/>
    <w:rsid w:val="00570D11"/>
    <w:rsid w:val="005734E6"/>
    <w:rsid w:val="0057575A"/>
    <w:rsid w:val="005773FA"/>
    <w:rsid w:val="005A3A91"/>
    <w:rsid w:val="005A5C6A"/>
    <w:rsid w:val="005C421D"/>
    <w:rsid w:val="005F1354"/>
    <w:rsid w:val="005F2E84"/>
    <w:rsid w:val="005F57B2"/>
    <w:rsid w:val="00602215"/>
    <w:rsid w:val="00602BB4"/>
    <w:rsid w:val="00605324"/>
    <w:rsid w:val="0060684F"/>
    <w:rsid w:val="00611A74"/>
    <w:rsid w:val="006135FF"/>
    <w:rsid w:val="00632D60"/>
    <w:rsid w:val="00632DED"/>
    <w:rsid w:val="00647B20"/>
    <w:rsid w:val="0066067E"/>
    <w:rsid w:val="006718CF"/>
    <w:rsid w:val="006732BF"/>
    <w:rsid w:val="00675AF9"/>
    <w:rsid w:val="0067644E"/>
    <w:rsid w:val="00680B09"/>
    <w:rsid w:val="00691514"/>
    <w:rsid w:val="00694B4C"/>
    <w:rsid w:val="0069798F"/>
    <w:rsid w:val="006B2B28"/>
    <w:rsid w:val="006B364E"/>
    <w:rsid w:val="006C0151"/>
    <w:rsid w:val="006C149C"/>
    <w:rsid w:val="006C39AA"/>
    <w:rsid w:val="006C3BC9"/>
    <w:rsid w:val="006D3009"/>
    <w:rsid w:val="006E575D"/>
    <w:rsid w:val="006F5DDF"/>
    <w:rsid w:val="007117E8"/>
    <w:rsid w:val="00722B6E"/>
    <w:rsid w:val="00757CCF"/>
    <w:rsid w:val="00774F91"/>
    <w:rsid w:val="0077708B"/>
    <w:rsid w:val="007843B3"/>
    <w:rsid w:val="00792EE7"/>
    <w:rsid w:val="00793DF0"/>
    <w:rsid w:val="007A176D"/>
    <w:rsid w:val="007A682F"/>
    <w:rsid w:val="007B1A4C"/>
    <w:rsid w:val="007C481A"/>
    <w:rsid w:val="007C7012"/>
    <w:rsid w:val="007D4039"/>
    <w:rsid w:val="007E4C59"/>
    <w:rsid w:val="007F40CA"/>
    <w:rsid w:val="00800443"/>
    <w:rsid w:val="00805FDE"/>
    <w:rsid w:val="00810766"/>
    <w:rsid w:val="00816FF0"/>
    <w:rsid w:val="0082717B"/>
    <w:rsid w:val="008325D3"/>
    <w:rsid w:val="0086207C"/>
    <w:rsid w:val="00882E61"/>
    <w:rsid w:val="00884BAA"/>
    <w:rsid w:val="00887A17"/>
    <w:rsid w:val="008A038B"/>
    <w:rsid w:val="008A63C5"/>
    <w:rsid w:val="008B594B"/>
    <w:rsid w:val="008C32A6"/>
    <w:rsid w:val="008C3ABD"/>
    <w:rsid w:val="008C7346"/>
    <w:rsid w:val="008C7A90"/>
    <w:rsid w:val="008D0301"/>
    <w:rsid w:val="008E4A2C"/>
    <w:rsid w:val="008E5088"/>
    <w:rsid w:val="008F01FC"/>
    <w:rsid w:val="008F11E8"/>
    <w:rsid w:val="008F1590"/>
    <w:rsid w:val="009035DE"/>
    <w:rsid w:val="00903A93"/>
    <w:rsid w:val="0090704A"/>
    <w:rsid w:val="009234D6"/>
    <w:rsid w:val="00925738"/>
    <w:rsid w:val="0093557F"/>
    <w:rsid w:val="009504E6"/>
    <w:rsid w:val="00950C03"/>
    <w:rsid w:val="00951613"/>
    <w:rsid w:val="009519E0"/>
    <w:rsid w:val="009718A9"/>
    <w:rsid w:val="00971E70"/>
    <w:rsid w:val="00973F77"/>
    <w:rsid w:val="0098054F"/>
    <w:rsid w:val="00982D71"/>
    <w:rsid w:val="0098444F"/>
    <w:rsid w:val="00994E6F"/>
    <w:rsid w:val="00997DE3"/>
    <w:rsid w:val="009A407F"/>
    <w:rsid w:val="009A5113"/>
    <w:rsid w:val="009D6CC1"/>
    <w:rsid w:val="009E0E5B"/>
    <w:rsid w:val="009F3B17"/>
    <w:rsid w:val="009F3C91"/>
    <w:rsid w:val="009F44F5"/>
    <w:rsid w:val="00A0219D"/>
    <w:rsid w:val="00A11D8F"/>
    <w:rsid w:val="00A15E11"/>
    <w:rsid w:val="00A26E30"/>
    <w:rsid w:val="00A33F91"/>
    <w:rsid w:val="00A3467A"/>
    <w:rsid w:val="00A405F2"/>
    <w:rsid w:val="00A47C74"/>
    <w:rsid w:val="00A505B3"/>
    <w:rsid w:val="00A53364"/>
    <w:rsid w:val="00A5788D"/>
    <w:rsid w:val="00A6375B"/>
    <w:rsid w:val="00A64700"/>
    <w:rsid w:val="00A70546"/>
    <w:rsid w:val="00A723AA"/>
    <w:rsid w:val="00AA0D77"/>
    <w:rsid w:val="00AB0527"/>
    <w:rsid w:val="00AB325F"/>
    <w:rsid w:val="00AC52C2"/>
    <w:rsid w:val="00AD2B12"/>
    <w:rsid w:val="00AD4F16"/>
    <w:rsid w:val="00AE0A77"/>
    <w:rsid w:val="00AE1140"/>
    <w:rsid w:val="00AE6117"/>
    <w:rsid w:val="00AF647C"/>
    <w:rsid w:val="00B218E5"/>
    <w:rsid w:val="00B24054"/>
    <w:rsid w:val="00B30FF2"/>
    <w:rsid w:val="00B36099"/>
    <w:rsid w:val="00B41C0B"/>
    <w:rsid w:val="00B4609C"/>
    <w:rsid w:val="00B63A89"/>
    <w:rsid w:val="00B86394"/>
    <w:rsid w:val="00B91272"/>
    <w:rsid w:val="00B9309D"/>
    <w:rsid w:val="00B9538E"/>
    <w:rsid w:val="00BA0653"/>
    <w:rsid w:val="00BA3DB0"/>
    <w:rsid w:val="00BA4928"/>
    <w:rsid w:val="00BC0C3D"/>
    <w:rsid w:val="00BC6DB1"/>
    <w:rsid w:val="00BC6E10"/>
    <w:rsid w:val="00BD5CD3"/>
    <w:rsid w:val="00BD6B1A"/>
    <w:rsid w:val="00BE4B2C"/>
    <w:rsid w:val="00BE5AED"/>
    <w:rsid w:val="00BF2A04"/>
    <w:rsid w:val="00C04D2D"/>
    <w:rsid w:val="00C172B7"/>
    <w:rsid w:val="00C22026"/>
    <w:rsid w:val="00C34A28"/>
    <w:rsid w:val="00C3648C"/>
    <w:rsid w:val="00C40EEB"/>
    <w:rsid w:val="00C4109E"/>
    <w:rsid w:val="00C4390B"/>
    <w:rsid w:val="00C448D5"/>
    <w:rsid w:val="00C50CC4"/>
    <w:rsid w:val="00C71F30"/>
    <w:rsid w:val="00C72C97"/>
    <w:rsid w:val="00C77D26"/>
    <w:rsid w:val="00C77D2F"/>
    <w:rsid w:val="00C84A7F"/>
    <w:rsid w:val="00C86528"/>
    <w:rsid w:val="00C90FCC"/>
    <w:rsid w:val="00C9777A"/>
    <w:rsid w:val="00CA6533"/>
    <w:rsid w:val="00CA6B0D"/>
    <w:rsid w:val="00CB0E39"/>
    <w:rsid w:val="00CB3873"/>
    <w:rsid w:val="00CB67C9"/>
    <w:rsid w:val="00CD2D5F"/>
    <w:rsid w:val="00CD3743"/>
    <w:rsid w:val="00CD584A"/>
    <w:rsid w:val="00CE21EA"/>
    <w:rsid w:val="00CE6BEB"/>
    <w:rsid w:val="00CE6CE3"/>
    <w:rsid w:val="00CF4304"/>
    <w:rsid w:val="00D002A1"/>
    <w:rsid w:val="00D01A35"/>
    <w:rsid w:val="00D044CB"/>
    <w:rsid w:val="00D0467B"/>
    <w:rsid w:val="00D06484"/>
    <w:rsid w:val="00D0696F"/>
    <w:rsid w:val="00D17773"/>
    <w:rsid w:val="00D23ECC"/>
    <w:rsid w:val="00D277A2"/>
    <w:rsid w:val="00D313E5"/>
    <w:rsid w:val="00D332C8"/>
    <w:rsid w:val="00D35A51"/>
    <w:rsid w:val="00D666AE"/>
    <w:rsid w:val="00D70BDD"/>
    <w:rsid w:val="00D846DD"/>
    <w:rsid w:val="00D8568F"/>
    <w:rsid w:val="00D938F3"/>
    <w:rsid w:val="00D95C13"/>
    <w:rsid w:val="00DA2F4F"/>
    <w:rsid w:val="00DA655C"/>
    <w:rsid w:val="00DB2F6B"/>
    <w:rsid w:val="00DC1D66"/>
    <w:rsid w:val="00DC50E1"/>
    <w:rsid w:val="00DD2096"/>
    <w:rsid w:val="00DD3D09"/>
    <w:rsid w:val="00DD3ED4"/>
    <w:rsid w:val="00DD4964"/>
    <w:rsid w:val="00DF5B37"/>
    <w:rsid w:val="00DF6B14"/>
    <w:rsid w:val="00E053A4"/>
    <w:rsid w:val="00E16929"/>
    <w:rsid w:val="00E21C56"/>
    <w:rsid w:val="00E26D74"/>
    <w:rsid w:val="00E270EE"/>
    <w:rsid w:val="00E27C0C"/>
    <w:rsid w:val="00E333AA"/>
    <w:rsid w:val="00E41696"/>
    <w:rsid w:val="00E435A8"/>
    <w:rsid w:val="00E47E14"/>
    <w:rsid w:val="00E5349D"/>
    <w:rsid w:val="00E54AB6"/>
    <w:rsid w:val="00E5796B"/>
    <w:rsid w:val="00E61812"/>
    <w:rsid w:val="00E63C62"/>
    <w:rsid w:val="00E6646C"/>
    <w:rsid w:val="00E74BAB"/>
    <w:rsid w:val="00E823AD"/>
    <w:rsid w:val="00E8294E"/>
    <w:rsid w:val="00E872E2"/>
    <w:rsid w:val="00E90A4E"/>
    <w:rsid w:val="00E911AD"/>
    <w:rsid w:val="00E94590"/>
    <w:rsid w:val="00EA4450"/>
    <w:rsid w:val="00EB1BBB"/>
    <w:rsid w:val="00EC549A"/>
    <w:rsid w:val="00EC5785"/>
    <w:rsid w:val="00ED2AAC"/>
    <w:rsid w:val="00F07FA0"/>
    <w:rsid w:val="00F4197A"/>
    <w:rsid w:val="00F41ED6"/>
    <w:rsid w:val="00F42481"/>
    <w:rsid w:val="00F545BF"/>
    <w:rsid w:val="00F66E97"/>
    <w:rsid w:val="00F70D6A"/>
    <w:rsid w:val="00F770A0"/>
    <w:rsid w:val="00F977BF"/>
    <w:rsid w:val="00FA5844"/>
    <w:rsid w:val="00FA6363"/>
    <w:rsid w:val="00FC0018"/>
    <w:rsid w:val="00FC00D5"/>
    <w:rsid w:val="00FC1F40"/>
    <w:rsid w:val="00FC2FA8"/>
    <w:rsid w:val="00FC77DA"/>
    <w:rsid w:val="00FE0136"/>
    <w:rsid w:val="00FE020E"/>
    <w:rsid w:val="00FE0FCA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2C2"/>
    <w:rPr>
      <w:sz w:val="24"/>
      <w:szCs w:val="24"/>
      <w:lang w:eastAsia="bg-BG"/>
    </w:rPr>
  </w:style>
  <w:style w:type="paragraph" w:styleId="1">
    <w:name w:val="heading 1"/>
    <w:basedOn w:val="a"/>
    <w:next w:val="a"/>
    <w:qFormat/>
    <w:rsid w:val="00BC6E10"/>
    <w:pPr>
      <w:keepNext/>
      <w:numPr>
        <w:numId w:val="7"/>
      </w:numPr>
      <w:spacing w:before="240" w:after="240"/>
      <w:jc w:val="both"/>
      <w:outlineLvl w:val="0"/>
    </w:pPr>
    <w:rPr>
      <w:b/>
      <w:smallCaps/>
      <w:sz w:val="28"/>
      <w:szCs w:val="20"/>
      <w:lang w:val="fr-BE" w:eastAsia="en-US"/>
    </w:rPr>
  </w:style>
  <w:style w:type="paragraph" w:styleId="2">
    <w:name w:val="heading 2"/>
    <w:basedOn w:val="1"/>
    <w:next w:val="a"/>
    <w:autoRedefine/>
    <w:qFormat/>
    <w:rsid w:val="00BC6E10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autoRedefine/>
    <w:qFormat/>
    <w:rsid w:val="00BC6E10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qFormat/>
    <w:rsid w:val="00BC6E10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BC6E10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qFormat/>
    <w:rsid w:val="00BC6E10"/>
    <w:pPr>
      <w:numPr>
        <w:ilvl w:val="5"/>
      </w:numPr>
      <w:tabs>
        <w:tab w:val="num" w:pos="360"/>
      </w:tabs>
      <w:spacing w:after="60"/>
      <w:outlineLvl w:val="5"/>
    </w:pPr>
    <w:rPr>
      <w:b w:val="0"/>
    </w:rPr>
  </w:style>
  <w:style w:type="paragraph" w:styleId="7">
    <w:name w:val="heading 7"/>
    <w:basedOn w:val="6"/>
    <w:next w:val="a"/>
    <w:qFormat/>
    <w:rsid w:val="00BC6E10"/>
    <w:pPr>
      <w:numPr>
        <w:ilvl w:val="6"/>
      </w:numPr>
      <w:tabs>
        <w:tab w:val="num" w:pos="360"/>
      </w:tabs>
      <w:outlineLvl w:val="6"/>
    </w:pPr>
    <w:rPr>
      <w:i/>
    </w:rPr>
  </w:style>
  <w:style w:type="paragraph" w:styleId="8">
    <w:name w:val="heading 8"/>
    <w:basedOn w:val="7"/>
    <w:next w:val="a"/>
    <w:qFormat/>
    <w:rsid w:val="00BC6E10"/>
    <w:pPr>
      <w:numPr>
        <w:ilvl w:val="7"/>
      </w:numPr>
      <w:tabs>
        <w:tab w:val="num" w:pos="360"/>
      </w:tabs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qFormat/>
    <w:rsid w:val="00BC6E10"/>
    <w:pPr>
      <w:numPr>
        <w:ilvl w:val="8"/>
      </w:numPr>
      <w:tabs>
        <w:tab w:val="num" w:pos="360"/>
      </w:tabs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ен текст (3)_"/>
    <w:basedOn w:val="a0"/>
    <w:link w:val="31"/>
    <w:rsid w:val="00C40EEB"/>
    <w:rPr>
      <w:shd w:val="clear" w:color="auto" w:fill="FFFFFF"/>
      <w:lang w:bidi="ar-SA"/>
    </w:rPr>
  </w:style>
  <w:style w:type="character" w:customStyle="1" w:styleId="51">
    <w:name w:val="Основен текст (5)_"/>
    <w:basedOn w:val="a0"/>
    <w:link w:val="52"/>
    <w:rsid w:val="00C40EEB"/>
    <w:rPr>
      <w:b/>
      <w:bCs/>
      <w:shd w:val="clear" w:color="auto" w:fill="FFFFFF"/>
      <w:lang w:bidi="ar-SA"/>
    </w:rPr>
  </w:style>
  <w:style w:type="paragraph" w:customStyle="1" w:styleId="31">
    <w:name w:val="Основен текст (3)1"/>
    <w:basedOn w:val="a"/>
    <w:link w:val="30"/>
    <w:rsid w:val="00C40EEB"/>
    <w:pPr>
      <w:shd w:val="clear" w:color="auto" w:fill="FFFFFF"/>
      <w:spacing w:line="240" w:lineRule="exact"/>
    </w:pPr>
    <w:rPr>
      <w:sz w:val="20"/>
      <w:szCs w:val="20"/>
      <w:shd w:val="clear" w:color="auto" w:fill="FFFFFF"/>
      <w:lang w:eastAsia="en-US"/>
    </w:rPr>
  </w:style>
  <w:style w:type="paragraph" w:customStyle="1" w:styleId="52">
    <w:name w:val="Основен текст (5)"/>
    <w:basedOn w:val="a"/>
    <w:link w:val="51"/>
    <w:rsid w:val="00C40EEB"/>
    <w:pPr>
      <w:shd w:val="clear" w:color="auto" w:fill="FFFFFF"/>
      <w:spacing w:line="240" w:lineRule="atLeast"/>
    </w:pPr>
    <w:rPr>
      <w:b/>
      <w:bCs/>
      <w:sz w:val="20"/>
      <w:szCs w:val="20"/>
      <w:shd w:val="clear" w:color="auto" w:fill="FFFFFF"/>
      <w:lang w:eastAsia="en-US"/>
    </w:rPr>
  </w:style>
  <w:style w:type="paragraph" w:styleId="a3">
    <w:name w:val="caption"/>
    <w:basedOn w:val="a"/>
    <w:next w:val="a"/>
    <w:qFormat/>
    <w:rsid w:val="00C40EEB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en-US"/>
    </w:rPr>
  </w:style>
  <w:style w:type="paragraph" w:customStyle="1" w:styleId="Style91">
    <w:name w:val="Style91"/>
    <w:basedOn w:val="a"/>
    <w:rsid w:val="00C40EEB"/>
    <w:pPr>
      <w:widowControl w:val="0"/>
      <w:autoSpaceDE w:val="0"/>
      <w:autoSpaceDN w:val="0"/>
      <w:adjustRightInd w:val="0"/>
      <w:spacing w:line="274" w:lineRule="exact"/>
      <w:jc w:val="both"/>
    </w:pPr>
    <w:rPr>
      <w:lang w:val="bg-BG"/>
    </w:rPr>
  </w:style>
  <w:style w:type="paragraph" w:customStyle="1" w:styleId="Style47">
    <w:name w:val="Style47"/>
    <w:basedOn w:val="a"/>
    <w:rsid w:val="00C40EEB"/>
    <w:pPr>
      <w:widowControl w:val="0"/>
      <w:autoSpaceDE w:val="0"/>
      <w:autoSpaceDN w:val="0"/>
      <w:adjustRightInd w:val="0"/>
      <w:spacing w:line="206" w:lineRule="exact"/>
    </w:pPr>
    <w:rPr>
      <w:lang w:val="bg-BG"/>
    </w:rPr>
  </w:style>
  <w:style w:type="character" w:customStyle="1" w:styleId="FontStyle162">
    <w:name w:val="Font Style162"/>
    <w:basedOn w:val="a0"/>
    <w:rsid w:val="00C40EEB"/>
    <w:rPr>
      <w:rFonts w:ascii="Times New Roman" w:hAnsi="Times New Roman" w:cs="Times New Roman"/>
      <w:sz w:val="18"/>
      <w:szCs w:val="18"/>
    </w:rPr>
  </w:style>
  <w:style w:type="paragraph" w:customStyle="1" w:styleId="Style33">
    <w:name w:val="Style33"/>
    <w:basedOn w:val="a"/>
    <w:rsid w:val="00C40EEB"/>
    <w:pPr>
      <w:widowControl w:val="0"/>
      <w:autoSpaceDE w:val="0"/>
      <w:autoSpaceDN w:val="0"/>
      <w:adjustRightInd w:val="0"/>
      <w:spacing w:line="202" w:lineRule="exact"/>
    </w:pPr>
    <w:rPr>
      <w:lang w:val="bg-BG"/>
    </w:rPr>
  </w:style>
  <w:style w:type="paragraph" w:customStyle="1" w:styleId="Style97">
    <w:name w:val="Style97"/>
    <w:basedOn w:val="a"/>
    <w:rsid w:val="00C40EEB"/>
    <w:pPr>
      <w:widowControl w:val="0"/>
      <w:autoSpaceDE w:val="0"/>
      <w:autoSpaceDN w:val="0"/>
      <w:adjustRightInd w:val="0"/>
      <w:spacing w:line="209" w:lineRule="exact"/>
      <w:ind w:hanging="106"/>
    </w:pPr>
    <w:rPr>
      <w:lang w:val="bg-BG"/>
    </w:rPr>
  </w:style>
  <w:style w:type="paragraph" w:customStyle="1" w:styleId="Style132">
    <w:name w:val="Style132"/>
    <w:basedOn w:val="a"/>
    <w:rsid w:val="00C40EEB"/>
    <w:pPr>
      <w:widowControl w:val="0"/>
      <w:autoSpaceDE w:val="0"/>
      <w:autoSpaceDN w:val="0"/>
      <w:adjustRightInd w:val="0"/>
      <w:spacing w:line="209" w:lineRule="exact"/>
      <w:jc w:val="both"/>
    </w:pPr>
    <w:rPr>
      <w:lang w:val="bg-BG"/>
    </w:rPr>
  </w:style>
  <w:style w:type="character" w:customStyle="1" w:styleId="FontStyle159">
    <w:name w:val="Font Style159"/>
    <w:basedOn w:val="a0"/>
    <w:rsid w:val="00C40EE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1">
    <w:name w:val="Font Style161"/>
    <w:basedOn w:val="a0"/>
    <w:rsid w:val="00C40EEB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footer"/>
    <w:basedOn w:val="a"/>
    <w:rsid w:val="00010A03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10A03"/>
  </w:style>
  <w:style w:type="table" w:styleId="a6">
    <w:name w:val="Table Grid"/>
    <w:basedOn w:val="a1"/>
    <w:uiPriority w:val="59"/>
    <w:rsid w:val="00010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B28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a7">
    <w:name w:val="Normal (Web)"/>
    <w:basedOn w:val="a"/>
    <w:uiPriority w:val="99"/>
    <w:rsid w:val="0066067E"/>
    <w:pPr>
      <w:spacing w:before="100" w:beforeAutospacing="1" w:after="100" w:afterAutospacing="1"/>
    </w:pPr>
    <w:rPr>
      <w:lang w:val="bg-BG"/>
    </w:rPr>
  </w:style>
  <w:style w:type="character" w:styleId="a8">
    <w:name w:val="Strong"/>
    <w:basedOn w:val="a0"/>
    <w:qFormat/>
    <w:rsid w:val="0066067E"/>
    <w:rPr>
      <w:b/>
      <w:bCs/>
    </w:rPr>
  </w:style>
  <w:style w:type="character" w:customStyle="1" w:styleId="FontStyle11">
    <w:name w:val="Font Style11"/>
    <w:rsid w:val="00D17773"/>
    <w:rPr>
      <w:rFonts w:ascii="Times New Roman" w:hAnsi="Times New Roman" w:cs="Times New Roman"/>
      <w:sz w:val="20"/>
      <w:szCs w:val="20"/>
    </w:rPr>
  </w:style>
  <w:style w:type="character" w:customStyle="1" w:styleId="50">
    <w:name w:val="Заглавие 5 Знак"/>
    <w:basedOn w:val="a0"/>
    <w:link w:val="5"/>
    <w:rsid w:val="00BC6E10"/>
    <w:rPr>
      <w:rFonts w:ascii="Arial" w:hAnsi="Arial"/>
      <w:b/>
      <w:noProof/>
      <w:color w:val="000000"/>
      <w:sz w:val="22"/>
      <w:lang w:val="fr-BE" w:eastAsia="en-US" w:bidi="ar-SA"/>
    </w:rPr>
  </w:style>
  <w:style w:type="numbering" w:customStyle="1" w:styleId="Headings">
    <w:name w:val="Headings"/>
    <w:rsid w:val="00BC6E10"/>
    <w:pPr>
      <w:numPr>
        <w:numId w:val="6"/>
      </w:numPr>
    </w:pPr>
  </w:style>
  <w:style w:type="paragraph" w:styleId="40">
    <w:name w:val="List Bullet 4"/>
    <w:basedOn w:val="a"/>
    <w:rsid w:val="00ED2AAC"/>
    <w:pPr>
      <w:numPr>
        <w:numId w:val="11"/>
      </w:numPr>
      <w:spacing w:before="120" w:after="120"/>
      <w:jc w:val="both"/>
    </w:pPr>
    <w:rPr>
      <w:szCs w:val="20"/>
      <w:lang w:val="en-GB" w:eastAsia="en-US"/>
    </w:rPr>
  </w:style>
  <w:style w:type="character" w:customStyle="1" w:styleId="longtext">
    <w:name w:val="long_text"/>
    <w:basedOn w:val="a0"/>
    <w:rsid w:val="00C9777A"/>
  </w:style>
  <w:style w:type="paragraph" w:customStyle="1" w:styleId="Style4">
    <w:name w:val="Style4"/>
    <w:basedOn w:val="a"/>
    <w:rsid w:val="00774F91"/>
    <w:pPr>
      <w:widowControl w:val="0"/>
      <w:autoSpaceDE w:val="0"/>
      <w:autoSpaceDN w:val="0"/>
      <w:adjustRightInd w:val="0"/>
      <w:spacing w:line="245" w:lineRule="exact"/>
      <w:jc w:val="both"/>
    </w:pPr>
    <w:rPr>
      <w:lang w:val="bg-BG"/>
    </w:rPr>
  </w:style>
  <w:style w:type="paragraph" w:customStyle="1" w:styleId="CM1">
    <w:name w:val="CM1"/>
    <w:basedOn w:val="a"/>
    <w:next w:val="a"/>
    <w:rsid w:val="00E47E14"/>
    <w:pPr>
      <w:autoSpaceDE w:val="0"/>
      <w:autoSpaceDN w:val="0"/>
      <w:adjustRightInd w:val="0"/>
    </w:pPr>
    <w:rPr>
      <w:rFonts w:ascii="EUAlbertina" w:hAnsi="EUAlbertina"/>
      <w:lang w:val="bg-BG"/>
    </w:rPr>
  </w:style>
  <w:style w:type="paragraph" w:customStyle="1" w:styleId="Style3">
    <w:name w:val="Style3"/>
    <w:basedOn w:val="a"/>
    <w:rsid w:val="00CE21EA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="SimSun"/>
      <w:lang w:val="bg-BG" w:eastAsia="zh-CN"/>
    </w:rPr>
  </w:style>
  <w:style w:type="character" w:styleId="a9">
    <w:name w:val="annotation reference"/>
    <w:basedOn w:val="a0"/>
    <w:uiPriority w:val="99"/>
    <w:unhideWhenUsed/>
    <w:rsid w:val="007F40C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F40CA"/>
    <w:pPr>
      <w:spacing w:after="200"/>
    </w:pPr>
    <w:rPr>
      <w:rFonts w:ascii="Calibri" w:eastAsia="MS Mincho" w:hAnsi="Calibri"/>
      <w:sz w:val="20"/>
      <w:szCs w:val="20"/>
      <w:lang w:val="bg-BG" w:eastAsia="zh-CN"/>
    </w:rPr>
  </w:style>
  <w:style w:type="character" w:customStyle="1" w:styleId="ab">
    <w:name w:val="Текст на коментар Знак"/>
    <w:basedOn w:val="a0"/>
    <w:link w:val="aa"/>
    <w:uiPriority w:val="99"/>
    <w:rsid w:val="007F40CA"/>
    <w:rPr>
      <w:rFonts w:ascii="Calibri" w:eastAsia="MS Mincho" w:hAnsi="Calibri" w:cs="Times New Roman"/>
      <w:lang w:eastAsia="zh-CN"/>
    </w:rPr>
  </w:style>
  <w:style w:type="paragraph" w:styleId="ac">
    <w:name w:val="Balloon Text"/>
    <w:basedOn w:val="a"/>
    <w:link w:val="ad"/>
    <w:rsid w:val="007F40CA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rsid w:val="007F40CA"/>
    <w:rPr>
      <w:rFonts w:ascii="Tahoma" w:hAnsi="Tahoma" w:cs="Tahoma"/>
      <w:sz w:val="16"/>
      <w:szCs w:val="16"/>
      <w:lang w:val="en-US" w:eastAsia="bg-BG"/>
    </w:rPr>
  </w:style>
  <w:style w:type="paragraph" w:styleId="ae">
    <w:name w:val="header"/>
    <w:basedOn w:val="a"/>
    <w:rsid w:val="003E065B"/>
    <w:pPr>
      <w:tabs>
        <w:tab w:val="center" w:pos="4536"/>
        <w:tab w:val="right" w:pos="9072"/>
      </w:tabs>
    </w:pPr>
  </w:style>
  <w:style w:type="character" w:customStyle="1" w:styleId="newdocreference">
    <w:name w:val="newdocreference"/>
    <w:basedOn w:val="a0"/>
    <w:rsid w:val="00AB0527"/>
  </w:style>
  <w:style w:type="character" w:customStyle="1" w:styleId="samedocreference">
    <w:name w:val="samedocreference"/>
    <w:basedOn w:val="a0"/>
    <w:rsid w:val="00AB0527"/>
  </w:style>
  <w:style w:type="character" w:styleId="af">
    <w:name w:val="Hyperlink"/>
    <w:basedOn w:val="a0"/>
    <w:uiPriority w:val="99"/>
    <w:unhideWhenUsed/>
    <w:rsid w:val="00245474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245474"/>
    <w:rPr>
      <w:color w:val="800080"/>
      <w:u w:val="single"/>
    </w:rPr>
  </w:style>
  <w:style w:type="paragraph" w:customStyle="1" w:styleId="xl65">
    <w:name w:val="xl65"/>
    <w:basedOn w:val="a"/>
    <w:rsid w:val="00245474"/>
    <w:pPr>
      <w:spacing w:before="100" w:beforeAutospacing="1" w:after="100" w:afterAutospacing="1"/>
    </w:pPr>
    <w:rPr>
      <w:lang w:val="bg-BG" w:eastAsia="ja-JP"/>
    </w:rPr>
  </w:style>
  <w:style w:type="paragraph" w:customStyle="1" w:styleId="xl67">
    <w:name w:val="xl67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68">
    <w:name w:val="xl68"/>
    <w:basedOn w:val="a"/>
    <w:rsid w:val="00245474"/>
    <w:pPr>
      <w:shd w:val="clear" w:color="000000" w:fill="99CC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69">
    <w:name w:val="xl69"/>
    <w:basedOn w:val="a"/>
    <w:rsid w:val="00245474"/>
    <w:pPr>
      <w:shd w:val="clear" w:color="000000" w:fill="99CC00"/>
      <w:spacing w:before="100" w:beforeAutospacing="1" w:after="100" w:afterAutospacing="1"/>
    </w:pPr>
    <w:rPr>
      <w:lang w:val="bg-BG" w:eastAsia="ja-JP"/>
    </w:rPr>
  </w:style>
  <w:style w:type="paragraph" w:customStyle="1" w:styleId="xl70">
    <w:name w:val="xl70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1">
    <w:name w:val="xl71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2">
    <w:name w:val="xl72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4">
    <w:name w:val="xl74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5">
    <w:name w:val="xl75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6">
    <w:name w:val="xl76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lang w:val="bg-BG" w:eastAsia="ja-JP"/>
    </w:rPr>
  </w:style>
  <w:style w:type="paragraph" w:customStyle="1" w:styleId="xl77">
    <w:name w:val="xl77"/>
    <w:basedOn w:val="a"/>
    <w:rsid w:val="00245474"/>
    <w:pPr>
      <w:shd w:val="clear" w:color="000000" w:fill="00B0F0"/>
      <w:spacing w:before="100" w:beforeAutospacing="1" w:after="100" w:afterAutospacing="1"/>
    </w:pPr>
    <w:rPr>
      <w:lang w:val="bg-BG" w:eastAsia="ja-JP"/>
    </w:rPr>
  </w:style>
  <w:style w:type="paragraph" w:customStyle="1" w:styleId="xl78">
    <w:name w:val="xl78"/>
    <w:basedOn w:val="a"/>
    <w:rsid w:val="002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9">
    <w:name w:val="xl79"/>
    <w:basedOn w:val="a"/>
    <w:rsid w:val="002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lang w:val="bg-BG" w:eastAsia="ja-JP"/>
    </w:rPr>
  </w:style>
  <w:style w:type="paragraph" w:customStyle="1" w:styleId="font5">
    <w:name w:val="font5"/>
    <w:basedOn w:val="a"/>
    <w:rsid w:val="00322C5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bg-BG" w:eastAsia="ja-JP"/>
    </w:rPr>
  </w:style>
  <w:style w:type="paragraph" w:customStyle="1" w:styleId="font6">
    <w:name w:val="font6"/>
    <w:basedOn w:val="a"/>
    <w:rsid w:val="00322C5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bg-BG" w:eastAsia="ja-JP"/>
    </w:rPr>
  </w:style>
  <w:style w:type="paragraph" w:customStyle="1" w:styleId="xl64">
    <w:name w:val="xl64"/>
    <w:basedOn w:val="a"/>
    <w:rsid w:val="00322C54"/>
    <w:pPr>
      <w:spacing w:before="100" w:beforeAutospacing="1" w:after="100" w:afterAutospacing="1"/>
    </w:pPr>
    <w:rPr>
      <w:lang w:val="bg-BG" w:eastAsia="ja-JP"/>
    </w:rPr>
  </w:style>
  <w:style w:type="paragraph" w:customStyle="1" w:styleId="xl66">
    <w:name w:val="xl66"/>
    <w:basedOn w:val="a"/>
    <w:rsid w:val="00322C5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3">
    <w:name w:val="xl73"/>
    <w:basedOn w:val="a"/>
    <w:rsid w:val="00322C5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0">
    <w:name w:val="xl80"/>
    <w:basedOn w:val="a"/>
    <w:rsid w:val="00322C54"/>
    <w:pPr>
      <w:shd w:val="clear" w:color="000000" w:fill="DBEEF3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1">
    <w:name w:val="xl81"/>
    <w:basedOn w:val="a"/>
    <w:rsid w:val="00322C54"/>
    <w:pPr>
      <w:shd w:val="clear" w:color="000000" w:fill="F79646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2">
    <w:name w:val="xl82"/>
    <w:basedOn w:val="a"/>
    <w:rsid w:val="00322C54"/>
    <w:pPr>
      <w:shd w:val="clear" w:color="000000" w:fill="FFFF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3">
    <w:name w:val="xl83"/>
    <w:basedOn w:val="a"/>
    <w:rsid w:val="00322C54"/>
    <w:pPr>
      <w:shd w:val="clear" w:color="000000" w:fill="FFFF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2C2"/>
    <w:rPr>
      <w:sz w:val="24"/>
      <w:szCs w:val="24"/>
      <w:lang w:eastAsia="bg-BG"/>
    </w:rPr>
  </w:style>
  <w:style w:type="paragraph" w:styleId="1">
    <w:name w:val="heading 1"/>
    <w:basedOn w:val="a"/>
    <w:next w:val="a"/>
    <w:qFormat/>
    <w:rsid w:val="00BC6E10"/>
    <w:pPr>
      <w:keepNext/>
      <w:numPr>
        <w:numId w:val="7"/>
      </w:numPr>
      <w:spacing w:before="240" w:after="240"/>
      <w:jc w:val="both"/>
      <w:outlineLvl w:val="0"/>
    </w:pPr>
    <w:rPr>
      <w:b/>
      <w:smallCaps/>
      <w:sz w:val="28"/>
      <w:szCs w:val="20"/>
      <w:lang w:val="fr-BE" w:eastAsia="en-US"/>
    </w:rPr>
  </w:style>
  <w:style w:type="paragraph" w:styleId="2">
    <w:name w:val="heading 2"/>
    <w:basedOn w:val="1"/>
    <w:next w:val="a"/>
    <w:autoRedefine/>
    <w:qFormat/>
    <w:rsid w:val="00BC6E10"/>
    <w:pPr>
      <w:numPr>
        <w:ilvl w:val="1"/>
      </w:numPr>
      <w:outlineLvl w:val="1"/>
    </w:pPr>
    <w:rPr>
      <w:smallCaps w:val="0"/>
      <w:sz w:val="24"/>
    </w:rPr>
  </w:style>
  <w:style w:type="paragraph" w:styleId="3">
    <w:name w:val="heading 3"/>
    <w:basedOn w:val="2"/>
    <w:next w:val="a"/>
    <w:autoRedefine/>
    <w:qFormat/>
    <w:rsid w:val="00BC6E10"/>
    <w:pPr>
      <w:numPr>
        <w:ilvl w:val="2"/>
      </w:numPr>
      <w:outlineLvl w:val="2"/>
    </w:pPr>
    <w:rPr>
      <w:b w:val="0"/>
      <w:color w:val="000000"/>
    </w:rPr>
  </w:style>
  <w:style w:type="paragraph" w:styleId="4">
    <w:name w:val="heading 4"/>
    <w:basedOn w:val="3"/>
    <w:next w:val="a"/>
    <w:qFormat/>
    <w:rsid w:val="00BC6E10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qFormat/>
    <w:rsid w:val="00BC6E10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6">
    <w:name w:val="heading 6"/>
    <w:basedOn w:val="5"/>
    <w:next w:val="a"/>
    <w:qFormat/>
    <w:rsid w:val="00BC6E10"/>
    <w:pPr>
      <w:numPr>
        <w:ilvl w:val="5"/>
      </w:numPr>
      <w:tabs>
        <w:tab w:val="num" w:pos="360"/>
      </w:tabs>
      <w:spacing w:after="60"/>
      <w:outlineLvl w:val="5"/>
    </w:pPr>
    <w:rPr>
      <w:b w:val="0"/>
    </w:rPr>
  </w:style>
  <w:style w:type="paragraph" w:styleId="7">
    <w:name w:val="heading 7"/>
    <w:basedOn w:val="6"/>
    <w:next w:val="a"/>
    <w:qFormat/>
    <w:rsid w:val="00BC6E10"/>
    <w:pPr>
      <w:numPr>
        <w:ilvl w:val="6"/>
      </w:numPr>
      <w:tabs>
        <w:tab w:val="num" w:pos="360"/>
      </w:tabs>
      <w:outlineLvl w:val="6"/>
    </w:pPr>
    <w:rPr>
      <w:i/>
    </w:rPr>
  </w:style>
  <w:style w:type="paragraph" w:styleId="8">
    <w:name w:val="heading 8"/>
    <w:basedOn w:val="7"/>
    <w:next w:val="a"/>
    <w:qFormat/>
    <w:rsid w:val="00BC6E10"/>
    <w:pPr>
      <w:numPr>
        <w:ilvl w:val="7"/>
      </w:numPr>
      <w:tabs>
        <w:tab w:val="num" w:pos="360"/>
      </w:tabs>
      <w:outlineLvl w:val="7"/>
    </w:pPr>
    <w:rPr>
      <w:rFonts w:ascii="Calibri" w:hAnsi="Calibri"/>
      <w:b/>
      <w:i w:val="0"/>
      <w:sz w:val="24"/>
    </w:rPr>
  </w:style>
  <w:style w:type="paragraph" w:styleId="9">
    <w:name w:val="heading 9"/>
    <w:basedOn w:val="8"/>
    <w:next w:val="a"/>
    <w:qFormat/>
    <w:rsid w:val="00BC6E10"/>
    <w:pPr>
      <w:numPr>
        <w:ilvl w:val="8"/>
      </w:numPr>
      <w:tabs>
        <w:tab w:val="num" w:pos="360"/>
      </w:tabs>
      <w:outlineLvl w:val="8"/>
    </w:pPr>
    <w:rPr>
      <w:b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Основен текст (3)_"/>
    <w:basedOn w:val="a0"/>
    <w:link w:val="31"/>
    <w:rsid w:val="00C40EEB"/>
    <w:rPr>
      <w:shd w:val="clear" w:color="auto" w:fill="FFFFFF"/>
      <w:lang w:bidi="ar-SA"/>
    </w:rPr>
  </w:style>
  <w:style w:type="character" w:customStyle="1" w:styleId="51">
    <w:name w:val="Основен текст (5)_"/>
    <w:basedOn w:val="a0"/>
    <w:link w:val="52"/>
    <w:rsid w:val="00C40EEB"/>
    <w:rPr>
      <w:b/>
      <w:bCs/>
      <w:shd w:val="clear" w:color="auto" w:fill="FFFFFF"/>
      <w:lang w:bidi="ar-SA"/>
    </w:rPr>
  </w:style>
  <w:style w:type="paragraph" w:customStyle="1" w:styleId="31">
    <w:name w:val="Основен текст (3)1"/>
    <w:basedOn w:val="a"/>
    <w:link w:val="30"/>
    <w:rsid w:val="00C40EEB"/>
    <w:pPr>
      <w:shd w:val="clear" w:color="auto" w:fill="FFFFFF"/>
      <w:spacing w:line="240" w:lineRule="exact"/>
    </w:pPr>
    <w:rPr>
      <w:sz w:val="20"/>
      <w:szCs w:val="20"/>
      <w:shd w:val="clear" w:color="auto" w:fill="FFFFFF"/>
      <w:lang w:eastAsia="en-US"/>
    </w:rPr>
  </w:style>
  <w:style w:type="paragraph" w:customStyle="1" w:styleId="52">
    <w:name w:val="Основен текст (5)"/>
    <w:basedOn w:val="a"/>
    <w:link w:val="51"/>
    <w:rsid w:val="00C40EEB"/>
    <w:pPr>
      <w:shd w:val="clear" w:color="auto" w:fill="FFFFFF"/>
      <w:spacing w:line="240" w:lineRule="atLeast"/>
    </w:pPr>
    <w:rPr>
      <w:b/>
      <w:bCs/>
      <w:sz w:val="20"/>
      <w:szCs w:val="20"/>
      <w:shd w:val="clear" w:color="auto" w:fill="FFFFFF"/>
      <w:lang w:eastAsia="en-US"/>
    </w:rPr>
  </w:style>
  <w:style w:type="paragraph" w:styleId="a3">
    <w:name w:val="caption"/>
    <w:basedOn w:val="a"/>
    <w:next w:val="a"/>
    <w:qFormat/>
    <w:rsid w:val="00C40EEB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en-US"/>
    </w:rPr>
  </w:style>
  <w:style w:type="paragraph" w:customStyle="1" w:styleId="Style91">
    <w:name w:val="Style91"/>
    <w:basedOn w:val="a"/>
    <w:rsid w:val="00C40EEB"/>
    <w:pPr>
      <w:widowControl w:val="0"/>
      <w:autoSpaceDE w:val="0"/>
      <w:autoSpaceDN w:val="0"/>
      <w:adjustRightInd w:val="0"/>
      <w:spacing w:line="274" w:lineRule="exact"/>
      <w:jc w:val="both"/>
    </w:pPr>
    <w:rPr>
      <w:lang w:val="bg-BG"/>
    </w:rPr>
  </w:style>
  <w:style w:type="paragraph" w:customStyle="1" w:styleId="Style47">
    <w:name w:val="Style47"/>
    <w:basedOn w:val="a"/>
    <w:rsid w:val="00C40EEB"/>
    <w:pPr>
      <w:widowControl w:val="0"/>
      <w:autoSpaceDE w:val="0"/>
      <w:autoSpaceDN w:val="0"/>
      <w:adjustRightInd w:val="0"/>
      <w:spacing w:line="206" w:lineRule="exact"/>
    </w:pPr>
    <w:rPr>
      <w:lang w:val="bg-BG"/>
    </w:rPr>
  </w:style>
  <w:style w:type="character" w:customStyle="1" w:styleId="FontStyle162">
    <w:name w:val="Font Style162"/>
    <w:basedOn w:val="a0"/>
    <w:rsid w:val="00C40EEB"/>
    <w:rPr>
      <w:rFonts w:ascii="Times New Roman" w:hAnsi="Times New Roman" w:cs="Times New Roman"/>
      <w:sz w:val="18"/>
      <w:szCs w:val="18"/>
    </w:rPr>
  </w:style>
  <w:style w:type="paragraph" w:customStyle="1" w:styleId="Style33">
    <w:name w:val="Style33"/>
    <w:basedOn w:val="a"/>
    <w:rsid w:val="00C40EEB"/>
    <w:pPr>
      <w:widowControl w:val="0"/>
      <w:autoSpaceDE w:val="0"/>
      <w:autoSpaceDN w:val="0"/>
      <w:adjustRightInd w:val="0"/>
      <w:spacing w:line="202" w:lineRule="exact"/>
    </w:pPr>
    <w:rPr>
      <w:lang w:val="bg-BG"/>
    </w:rPr>
  </w:style>
  <w:style w:type="paragraph" w:customStyle="1" w:styleId="Style97">
    <w:name w:val="Style97"/>
    <w:basedOn w:val="a"/>
    <w:rsid w:val="00C40EEB"/>
    <w:pPr>
      <w:widowControl w:val="0"/>
      <w:autoSpaceDE w:val="0"/>
      <w:autoSpaceDN w:val="0"/>
      <w:adjustRightInd w:val="0"/>
      <w:spacing w:line="209" w:lineRule="exact"/>
      <w:ind w:hanging="106"/>
    </w:pPr>
    <w:rPr>
      <w:lang w:val="bg-BG"/>
    </w:rPr>
  </w:style>
  <w:style w:type="paragraph" w:customStyle="1" w:styleId="Style132">
    <w:name w:val="Style132"/>
    <w:basedOn w:val="a"/>
    <w:rsid w:val="00C40EEB"/>
    <w:pPr>
      <w:widowControl w:val="0"/>
      <w:autoSpaceDE w:val="0"/>
      <w:autoSpaceDN w:val="0"/>
      <w:adjustRightInd w:val="0"/>
      <w:spacing w:line="209" w:lineRule="exact"/>
      <w:jc w:val="both"/>
    </w:pPr>
    <w:rPr>
      <w:lang w:val="bg-BG"/>
    </w:rPr>
  </w:style>
  <w:style w:type="character" w:customStyle="1" w:styleId="FontStyle159">
    <w:name w:val="Font Style159"/>
    <w:basedOn w:val="a0"/>
    <w:rsid w:val="00C40EE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1">
    <w:name w:val="Font Style161"/>
    <w:basedOn w:val="a0"/>
    <w:rsid w:val="00C40EEB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footer"/>
    <w:basedOn w:val="a"/>
    <w:rsid w:val="00010A03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010A03"/>
  </w:style>
  <w:style w:type="table" w:styleId="a6">
    <w:name w:val="Table Grid"/>
    <w:basedOn w:val="a1"/>
    <w:uiPriority w:val="59"/>
    <w:rsid w:val="00010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B2B28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a7">
    <w:name w:val="Normal (Web)"/>
    <w:basedOn w:val="a"/>
    <w:uiPriority w:val="99"/>
    <w:rsid w:val="0066067E"/>
    <w:pPr>
      <w:spacing w:before="100" w:beforeAutospacing="1" w:after="100" w:afterAutospacing="1"/>
    </w:pPr>
    <w:rPr>
      <w:lang w:val="bg-BG"/>
    </w:rPr>
  </w:style>
  <w:style w:type="character" w:styleId="a8">
    <w:name w:val="Strong"/>
    <w:basedOn w:val="a0"/>
    <w:qFormat/>
    <w:rsid w:val="0066067E"/>
    <w:rPr>
      <w:b/>
      <w:bCs/>
    </w:rPr>
  </w:style>
  <w:style w:type="character" w:customStyle="1" w:styleId="FontStyle11">
    <w:name w:val="Font Style11"/>
    <w:rsid w:val="00D17773"/>
    <w:rPr>
      <w:rFonts w:ascii="Times New Roman" w:hAnsi="Times New Roman" w:cs="Times New Roman"/>
      <w:sz w:val="20"/>
      <w:szCs w:val="20"/>
    </w:rPr>
  </w:style>
  <w:style w:type="character" w:customStyle="1" w:styleId="50">
    <w:name w:val="Заглавие 5 Знак"/>
    <w:basedOn w:val="a0"/>
    <w:link w:val="5"/>
    <w:rsid w:val="00BC6E10"/>
    <w:rPr>
      <w:rFonts w:ascii="Arial" w:hAnsi="Arial"/>
      <w:b/>
      <w:noProof/>
      <w:color w:val="000000"/>
      <w:sz w:val="22"/>
      <w:lang w:val="fr-BE" w:eastAsia="en-US" w:bidi="ar-SA"/>
    </w:rPr>
  </w:style>
  <w:style w:type="numbering" w:customStyle="1" w:styleId="Headings">
    <w:name w:val="Headings"/>
    <w:rsid w:val="00BC6E10"/>
    <w:pPr>
      <w:numPr>
        <w:numId w:val="6"/>
      </w:numPr>
    </w:pPr>
  </w:style>
  <w:style w:type="paragraph" w:styleId="40">
    <w:name w:val="List Bullet 4"/>
    <w:basedOn w:val="a"/>
    <w:rsid w:val="00ED2AAC"/>
    <w:pPr>
      <w:numPr>
        <w:numId w:val="11"/>
      </w:numPr>
      <w:spacing w:before="120" w:after="120"/>
      <w:jc w:val="both"/>
    </w:pPr>
    <w:rPr>
      <w:szCs w:val="20"/>
      <w:lang w:val="en-GB" w:eastAsia="en-US"/>
    </w:rPr>
  </w:style>
  <w:style w:type="character" w:customStyle="1" w:styleId="longtext">
    <w:name w:val="long_text"/>
    <w:basedOn w:val="a0"/>
    <w:rsid w:val="00C9777A"/>
  </w:style>
  <w:style w:type="paragraph" w:customStyle="1" w:styleId="Style4">
    <w:name w:val="Style4"/>
    <w:basedOn w:val="a"/>
    <w:rsid w:val="00774F91"/>
    <w:pPr>
      <w:widowControl w:val="0"/>
      <w:autoSpaceDE w:val="0"/>
      <w:autoSpaceDN w:val="0"/>
      <w:adjustRightInd w:val="0"/>
      <w:spacing w:line="245" w:lineRule="exact"/>
      <w:jc w:val="both"/>
    </w:pPr>
    <w:rPr>
      <w:lang w:val="bg-BG"/>
    </w:rPr>
  </w:style>
  <w:style w:type="paragraph" w:customStyle="1" w:styleId="CM1">
    <w:name w:val="CM1"/>
    <w:basedOn w:val="a"/>
    <w:next w:val="a"/>
    <w:rsid w:val="00E47E14"/>
    <w:pPr>
      <w:autoSpaceDE w:val="0"/>
      <w:autoSpaceDN w:val="0"/>
      <w:adjustRightInd w:val="0"/>
    </w:pPr>
    <w:rPr>
      <w:rFonts w:ascii="EUAlbertina" w:hAnsi="EUAlbertina"/>
      <w:lang w:val="bg-BG"/>
    </w:rPr>
  </w:style>
  <w:style w:type="paragraph" w:customStyle="1" w:styleId="Style3">
    <w:name w:val="Style3"/>
    <w:basedOn w:val="a"/>
    <w:rsid w:val="00CE21EA"/>
    <w:pPr>
      <w:widowControl w:val="0"/>
      <w:autoSpaceDE w:val="0"/>
      <w:autoSpaceDN w:val="0"/>
      <w:adjustRightInd w:val="0"/>
      <w:spacing w:line="275" w:lineRule="exact"/>
      <w:jc w:val="both"/>
    </w:pPr>
    <w:rPr>
      <w:rFonts w:eastAsia="SimSun"/>
      <w:lang w:val="bg-BG" w:eastAsia="zh-CN"/>
    </w:rPr>
  </w:style>
  <w:style w:type="character" w:styleId="a9">
    <w:name w:val="annotation reference"/>
    <w:basedOn w:val="a0"/>
    <w:uiPriority w:val="99"/>
    <w:unhideWhenUsed/>
    <w:rsid w:val="007F40C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F40CA"/>
    <w:pPr>
      <w:spacing w:after="200"/>
    </w:pPr>
    <w:rPr>
      <w:rFonts w:ascii="Calibri" w:eastAsia="MS Mincho" w:hAnsi="Calibri"/>
      <w:sz w:val="20"/>
      <w:szCs w:val="20"/>
      <w:lang w:val="bg-BG" w:eastAsia="zh-CN"/>
    </w:rPr>
  </w:style>
  <w:style w:type="character" w:customStyle="1" w:styleId="ab">
    <w:name w:val="Текст на коментар Знак"/>
    <w:basedOn w:val="a0"/>
    <w:link w:val="aa"/>
    <w:uiPriority w:val="99"/>
    <w:rsid w:val="007F40CA"/>
    <w:rPr>
      <w:rFonts w:ascii="Calibri" w:eastAsia="MS Mincho" w:hAnsi="Calibri" w:cs="Times New Roman"/>
      <w:lang w:eastAsia="zh-CN"/>
    </w:rPr>
  </w:style>
  <w:style w:type="paragraph" w:styleId="ac">
    <w:name w:val="Balloon Text"/>
    <w:basedOn w:val="a"/>
    <w:link w:val="ad"/>
    <w:rsid w:val="007F40CA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rsid w:val="007F40CA"/>
    <w:rPr>
      <w:rFonts w:ascii="Tahoma" w:hAnsi="Tahoma" w:cs="Tahoma"/>
      <w:sz w:val="16"/>
      <w:szCs w:val="16"/>
      <w:lang w:val="en-US" w:eastAsia="bg-BG"/>
    </w:rPr>
  </w:style>
  <w:style w:type="paragraph" w:styleId="ae">
    <w:name w:val="header"/>
    <w:basedOn w:val="a"/>
    <w:rsid w:val="003E065B"/>
    <w:pPr>
      <w:tabs>
        <w:tab w:val="center" w:pos="4536"/>
        <w:tab w:val="right" w:pos="9072"/>
      </w:tabs>
    </w:pPr>
  </w:style>
  <w:style w:type="character" w:customStyle="1" w:styleId="newdocreference">
    <w:name w:val="newdocreference"/>
    <w:basedOn w:val="a0"/>
    <w:rsid w:val="00AB0527"/>
  </w:style>
  <w:style w:type="character" w:customStyle="1" w:styleId="samedocreference">
    <w:name w:val="samedocreference"/>
    <w:basedOn w:val="a0"/>
    <w:rsid w:val="00AB0527"/>
  </w:style>
  <w:style w:type="character" w:styleId="af">
    <w:name w:val="Hyperlink"/>
    <w:basedOn w:val="a0"/>
    <w:uiPriority w:val="99"/>
    <w:unhideWhenUsed/>
    <w:rsid w:val="00245474"/>
    <w:rPr>
      <w:color w:val="0000FF"/>
      <w:u w:val="single"/>
    </w:rPr>
  </w:style>
  <w:style w:type="character" w:styleId="af0">
    <w:name w:val="FollowedHyperlink"/>
    <w:basedOn w:val="a0"/>
    <w:uiPriority w:val="99"/>
    <w:unhideWhenUsed/>
    <w:rsid w:val="00245474"/>
    <w:rPr>
      <w:color w:val="800080"/>
      <w:u w:val="single"/>
    </w:rPr>
  </w:style>
  <w:style w:type="paragraph" w:customStyle="1" w:styleId="xl65">
    <w:name w:val="xl65"/>
    <w:basedOn w:val="a"/>
    <w:rsid w:val="00245474"/>
    <w:pPr>
      <w:spacing w:before="100" w:beforeAutospacing="1" w:after="100" w:afterAutospacing="1"/>
    </w:pPr>
    <w:rPr>
      <w:lang w:val="bg-BG" w:eastAsia="ja-JP"/>
    </w:rPr>
  </w:style>
  <w:style w:type="paragraph" w:customStyle="1" w:styleId="xl67">
    <w:name w:val="xl67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68">
    <w:name w:val="xl68"/>
    <w:basedOn w:val="a"/>
    <w:rsid w:val="00245474"/>
    <w:pPr>
      <w:shd w:val="clear" w:color="000000" w:fill="99CC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69">
    <w:name w:val="xl69"/>
    <w:basedOn w:val="a"/>
    <w:rsid w:val="00245474"/>
    <w:pPr>
      <w:shd w:val="clear" w:color="000000" w:fill="99CC00"/>
      <w:spacing w:before="100" w:beforeAutospacing="1" w:after="100" w:afterAutospacing="1"/>
    </w:pPr>
    <w:rPr>
      <w:lang w:val="bg-BG" w:eastAsia="ja-JP"/>
    </w:rPr>
  </w:style>
  <w:style w:type="paragraph" w:customStyle="1" w:styleId="xl70">
    <w:name w:val="xl70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1">
    <w:name w:val="xl71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2">
    <w:name w:val="xl72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4">
    <w:name w:val="xl74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5">
    <w:name w:val="xl75"/>
    <w:basedOn w:val="a"/>
    <w:rsid w:val="00245474"/>
    <w:pPr>
      <w:shd w:val="clear" w:color="000000" w:fill="FFFF00"/>
      <w:spacing w:before="100" w:beforeAutospacing="1" w:after="100" w:afterAutospacing="1"/>
    </w:pPr>
    <w:rPr>
      <w:lang w:val="bg-BG" w:eastAsia="ja-JP"/>
    </w:rPr>
  </w:style>
  <w:style w:type="paragraph" w:customStyle="1" w:styleId="xl76">
    <w:name w:val="xl76"/>
    <w:basedOn w:val="a"/>
    <w:rsid w:val="00245474"/>
    <w:pPr>
      <w:spacing w:before="100" w:beforeAutospacing="1" w:after="100" w:afterAutospacing="1"/>
    </w:pPr>
    <w:rPr>
      <w:rFonts w:ascii="Calibri" w:hAnsi="Calibri"/>
      <w:b/>
      <w:bCs/>
      <w:lang w:val="bg-BG" w:eastAsia="ja-JP"/>
    </w:rPr>
  </w:style>
  <w:style w:type="paragraph" w:customStyle="1" w:styleId="xl77">
    <w:name w:val="xl77"/>
    <w:basedOn w:val="a"/>
    <w:rsid w:val="00245474"/>
    <w:pPr>
      <w:shd w:val="clear" w:color="000000" w:fill="00B0F0"/>
      <w:spacing w:before="100" w:beforeAutospacing="1" w:after="100" w:afterAutospacing="1"/>
    </w:pPr>
    <w:rPr>
      <w:lang w:val="bg-BG" w:eastAsia="ja-JP"/>
    </w:rPr>
  </w:style>
  <w:style w:type="paragraph" w:customStyle="1" w:styleId="xl78">
    <w:name w:val="xl78"/>
    <w:basedOn w:val="a"/>
    <w:rsid w:val="002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9">
    <w:name w:val="xl79"/>
    <w:basedOn w:val="a"/>
    <w:rsid w:val="00245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lang w:val="bg-BG" w:eastAsia="ja-JP"/>
    </w:rPr>
  </w:style>
  <w:style w:type="paragraph" w:customStyle="1" w:styleId="font5">
    <w:name w:val="font5"/>
    <w:basedOn w:val="a"/>
    <w:rsid w:val="00322C5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bg-BG" w:eastAsia="ja-JP"/>
    </w:rPr>
  </w:style>
  <w:style w:type="paragraph" w:customStyle="1" w:styleId="font6">
    <w:name w:val="font6"/>
    <w:basedOn w:val="a"/>
    <w:rsid w:val="00322C5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bg-BG" w:eastAsia="ja-JP"/>
    </w:rPr>
  </w:style>
  <w:style w:type="paragraph" w:customStyle="1" w:styleId="xl64">
    <w:name w:val="xl64"/>
    <w:basedOn w:val="a"/>
    <w:rsid w:val="00322C54"/>
    <w:pPr>
      <w:spacing w:before="100" w:beforeAutospacing="1" w:after="100" w:afterAutospacing="1"/>
    </w:pPr>
    <w:rPr>
      <w:lang w:val="bg-BG" w:eastAsia="ja-JP"/>
    </w:rPr>
  </w:style>
  <w:style w:type="paragraph" w:customStyle="1" w:styleId="xl66">
    <w:name w:val="xl66"/>
    <w:basedOn w:val="a"/>
    <w:rsid w:val="00322C5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73">
    <w:name w:val="xl73"/>
    <w:basedOn w:val="a"/>
    <w:rsid w:val="00322C54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0">
    <w:name w:val="xl80"/>
    <w:basedOn w:val="a"/>
    <w:rsid w:val="00322C54"/>
    <w:pPr>
      <w:shd w:val="clear" w:color="000000" w:fill="DBEEF3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1">
    <w:name w:val="xl81"/>
    <w:basedOn w:val="a"/>
    <w:rsid w:val="00322C54"/>
    <w:pPr>
      <w:shd w:val="clear" w:color="000000" w:fill="F79646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2">
    <w:name w:val="xl82"/>
    <w:basedOn w:val="a"/>
    <w:rsid w:val="00322C54"/>
    <w:pPr>
      <w:shd w:val="clear" w:color="000000" w:fill="FFFF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  <w:style w:type="paragraph" w:customStyle="1" w:styleId="xl83">
    <w:name w:val="xl83"/>
    <w:basedOn w:val="a"/>
    <w:rsid w:val="00322C54"/>
    <w:pPr>
      <w:shd w:val="clear" w:color="000000" w:fill="FFFF00"/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bg-BG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4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atura2000.moew.government.bg/Home/ProtectedSite?code=BG0000178&amp;siteType=HabitatDirectiv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atura2000.moew.government.bg/Home/ProtectedSite?code=BG0000610&amp;siteType=HabitatDirectiv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7312</Words>
  <Characters>41685</Characters>
  <Application>Microsoft Office Word</Application>
  <DocSecurity>0</DocSecurity>
  <Lines>347</Lines>
  <Paragraphs>97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48900</CharactersWithSpaces>
  <SharedDoc>false</SharedDoc>
  <HLinks>
    <vt:vector size="12" baseType="variant">
      <vt:variant>
        <vt:i4>131099</vt:i4>
      </vt:variant>
      <vt:variant>
        <vt:i4>3</vt:i4>
      </vt:variant>
      <vt:variant>
        <vt:i4>0</vt:i4>
      </vt:variant>
      <vt:variant>
        <vt:i4>5</vt:i4>
      </vt:variant>
      <vt:variant>
        <vt:lpwstr>http://natura2000.moew.government.bg/Home/ProtectedSite?code=BG0000178&amp;siteType=HabitatDirective</vt:lpwstr>
      </vt:variant>
      <vt:variant>
        <vt:lpwstr>:~:text=%D0%A2%D0%B8%D1%87%D0%B0-,BG0000178,-%D0%9E%D0%B1%D1%89%D0%B0%20%D0%B8%D0%BD%D1%84%D1%80%D0%BE%D0%BC%D0%B0%D1%86%D0%B8%D1%8F</vt:lpwstr>
      </vt:variant>
      <vt:variant>
        <vt:i4>786512</vt:i4>
      </vt:variant>
      <vt:variant>
        <vt:i4>0</vt:i4>
      </vt:variant>
      <vt:variant>
        <vt:i4>0</vt:i4>
      </vt:variant>
      <vt:variant>
        <vt:i4>5</vt:i4>
      </vt:variant>
      <vt:variant>
        <vt:lpwstr>http://natura2000.moew.government.bg/Home/ProtectedSite?code=BG0000610&amp;siteType=HabitatDirective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Dilyana</dc:creator>
  <cp:lastModifiedBy>PC</cp:lastModifiedBy>
  <cp:revision>2</cp:revision>
  <dcterms:created xsi:type="dcterms:W3CDTF">2022-03-02T10:34:00Z</dcterms:created>
  <dcterms:modified xsi:type="dcterms:W3CDTF">2022-03-02T10:34:00Z</dcterms:modified>
</cp:coreProperties>
</file>